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45B" w:rsidRPr="0044766D" w:rsidRDefault="0053545B" w:rsidP="0053545B">
      <w:pPr>
        <w:spacing w:after="0"/>
        <w:rPr>
          <w:rFonts w:asciiTheme="minorHAnsi" w:hAnsiTheme="minorHAnsi" w:cstheme="minorHAnsi"/>
          <w:b/>
          <w:bCs/>
          <w:sz w:val="36"/>
          <w:szCs w:val="36"/>
        </w:rPr>
      </w:pPr>
      <w:r w:rsidRPr="0044766D">
        <w:rPr>
          <w:rFonts w:asciiTheme="minorHAnsi" w:hAnsiTheme="minorHAnsi" w:cstheme="minorHAnsi"/>
          <w:b/>
          <w:bCs/>
          <w:sz w:val="36"/>
          <w:szCs w:val="36"/>
        </w:rPr>
        <w:t>Rajasthan Institute of Engineering &amp; Technology, Jaipur</w:t>
      </w:r>
    </w:p>
    <w:p w:rsidR="0053545B" w:rsidRPr="0044766D" w:rsidRDefault="0053545B" w:rsidP="0053545B">
      <w:pPr>
        <w:spacing w:after="0"/>
        <w:rPr>
          <w:rFonts w:asciiTheme="minorHAnsi" w:hAnsiTheme="minorHAnsi" w:cstheme="minorHAnsi"/>
          <w:b/>
          <w:bCs/>
          <w:sz w:val="24"/>
          <w:szCs w:val="24"/>
        </w:rPr>
      </w:pPr>
      <w:proofErr w:type="gramStart"/>
      <w:r w:rsidRPr="0044766D">
        <w:rPr>
          <w:rFonts w:asciiTheme="minorHAnsi" w:hAnsiTheme="minorHAnsi" w:cstheme="minorHAnsi"/>
          <w:b/>
          <w:bCs/>
          <w:sz w:val="24"/>
          <w:szCs w:val="24"/>
        </w:rPr>
        <w:t>University Roll No.</w:t>
      </w:r>
      <w:proofErr w:type="gramEnd"/>
      <w:r w:rsidRPr="0044766D">
        <w:rPr>
          <w:rFonts w:asciiTheme="minorHAnsi" w:hAnsiTheme="minorHAnsi" w:cstheme="minorHAnsi"/>
          <w:b/>
          <w:bCs/>
          <w:sz w:val="24"/>
          <w:szCs w:val="24"/>
        </w:rPr>
        <w:t xml:space="preserve"> ______________                                </w:t>
      </w:r>
    </w:p>
    <w:p w:rsidR="0053545B" w:rsidRPr="0044766D" w:rsidRDefault="0053545B" w:rsidP="0053545B">
      <w:pPr>
        <w:spacing w:after="0" w:line="240" w:lineRule="auto"/>
        <w:jc w:val="center"/>
        <w:rPr>
          <w:rFonts w:asciiTheme="minorHAnsi" w:hAnsiTheme="minorHAnsi" w:cstheme="minorHAnsi"/>
          <w:sz w:val="24"/>
          <w:szCs w:val="24"/>
        </w:rPr>
      </w:pPr>
    </w:p>
    <w:p w:rsidR="0053545B" w:rsidRPr="0044766D" w:rsidRDefault="00DB55A3" w:rsidP="0053545B">
      <w:pPr>
        <w:spacing w:after="0" w:line="360" w:lineRule="auto"/>
        <w:rPr>
          <w:rFonts w:asciiTheme="minorHAnsi" w:hAnsiTheme="minorHAnsi" w:cstheme="minorHAnsi"/>
          <w:sz w:val="24"/>
          <w:szCs w:val="24"/>
        </w:rPr>
      </w:pPr>
      <w:r>
        <w:rPr>
          <w:rFonts w:asciiTheme="minorHAnsi" w:hAnsiTheme="minorHAnsi" w:cstheme="minorHAnsi"/>
          <w:sz w:val="24"/>
          <w:szCs w:val="24"/>
        </w:rPr>
        <w:t>1</w:t>
      </w:r>
      <w:r>
        <w:rPr>
          <w:rFonts w:asciiTheme="minorHAnsi" w:hAnsiTheme="minorHAnsi" w:cstheme="minorHAnsi"/>
          <w:sz w:val="24"/>
          <w:szCs w:val="24"/>
          <w:vertAlign w:val="superscript"/>
        </w:rPr>
        <w:t>st</w:t>
      </w:r>
      <w:r>
        <w:rPr>
          <w:rFonts w:asciiTheme="minorHAnsi" w:hAnsiTheme="minorHAnsi" w:cstheme="minorHAnsi"/>
          <w:sz w:val="24"/>
          <w:szCs w:val="24"/>
        </w:rPr>
        <w:t xml:space="preserve"> Year MBA 2</w:t>
      </w:r>
      <w:r>
        <w:rPr>
          <w:rFonts w:asciiTheme="minorHAnsi" w:hAnsiTheme="minorHAnsi" w:cstheme="minorHAnsi"/>
          <w:sz w:val="24"/>
          <w:szCs w:val="24"/>
          <w:vertAlign w:val="superscript"/>
        </w:rPr>
        <w:t xml:space="preserve">nd </w:t>
      </w:r>
      <w:r>
        <w:rPr>
          <w:rFonts w:asciiTheme="minorHAnsi" w:hAnsiTheme="minorHAnsi" w:cstheme="minorHAnsi"/>
          <w:sz w:val="24"/>
          <w:szCs w:val="24"/>
        </w:rPr>
        <w:t xml:space="preserve">Semester </w:t>
      </w:r>
      <w:r>
        <w:rPr>
          <w:rFonts w:asciiTheme="minorHAnsi" w:hAnsiTheme="minorHAnsi" w:cstheme="minorHAnsi"/>
          <w:sz w:val="24"/>
          <w:szCs w:val="24"/>
          <w:vertAlign w:val="superscript"/>
        </w:rPr>
        <w:t xml:space="preserve">          </w:t>
      </w:r>
      <w:r w:rsidR="0053545B" w:rsidRPr="0044766D">
        <w:rPr>
          <w:rFonts w:asciiTheme="minorHAnsi" w:hAnsiTheme="minorHAnsi" w:cstheme="minorHAnsi"/>
          <w:sz w:val="24"/>
          <w:szCs w:val="24"/>
        </w:rPr>
        <w:t xml:space="preserve"> </w:t>
      </w:r>
      <w:r>
        <w:rPr>
          <w:rFonts w:asciiTheme="minorHAnsi" w:hAnsiTheme="minorHAnsi" w:cstheme="minorHAnsi"/>
          <w:sz w:val="24"/>
          <w:szCs w:val="24"/>
        </w:rPr>
        <w:t xml:space="preserve">II </w:t>
      </w:r>
      <w:r w:rsidR="0072108F">
        <w:rPr>
          <w:rFonts w:asciiTheme="minorHAnsi" w:hAnsiTheme="minorHAnsi" w:cstheme="minorHAnsi"/>
          <w:sz w:val="24"/>
          <w:szCs w:val="24"/>
        </w:rPr>
        <w:t>Mid-</w:t>
      </w:r>
      <w:r w:rsidR="0053545B" w:rsidRPr="0044766D">
        <w:rPr>
          <w:rFonts w:asciiTheme="minorHAnsi" w:hAnsiTheme="minorHAnsi" w:cstheme="minorHAnsi"/>
          <w:sz w:val="24"/>
          <w:szCs w:val="24"/>
        </w:rPr>
        <w:t>Te</w:t>
      </w:r>
      <w:r>
        <w:rPr>
          <w:rFonts w:asciiTheme="minorHAnsi" w:hAnsiTheme="minorHAnsi" w:cstheme="minorHAnsi"/>
          <w:sz w:val="24"/>
          <w:szCs w:val="24"/>
        </w:rPr>
        <w:t>rm Examination, April – 2018</w:t>
      </w:r>
    </w:p>
    <w:p w:rsidR="0053545B" w:rsidRPr="0044766D" w:rsidRDefault="0053545B" w:rsidP="0053545B">
      <w:pPr>
        <w:tabs>
          <w:tab w:val="left" w:pos="4075"/>
        </w:tabs>
        <w:spacing w:after="0" w:line="360" w:lineRule="auto"/>
        <w:rPr>
          <w:rFonts w:asciiTheme="minorHAnsi" w:hAnsiTheme="minorHAnsi" w:cstheme="minorHAnsi"/>
          <w:sz w:val="24"/>
          <w:szCs w:val="24"/>
        </w:rPr>
      </w:pPr>
      <w:r w:rsidRPr="0044766D">
        <w:rPr>
          <w:rFonts w:asciiTheme="minorHAnsi" w:hAnsiTheme="minorHAnsi" w:cstheme="minorHAnsi"/>
          <w:sz w:val="24"/>
          <w:szCs w:val="24"/>
        </w:rPr>
        <w:t>Sub</w:t>
      </w:r>
      <w:r>
        <w:rPr>
          <w:rFonts w:asciiTheme="minorHAnsi" w:hAnsiTheme="minorHAnsi" w:cstheme="minorHAnsi"/>
          <w:sz w:val="24"/>
          <w:szCs w:val="24"/>
        </w:rPr>
        <w:t>ject: -</w:t>
      </w:r>
      <w:r w:rsidR="00864CD2">
        <w:rPr>
          <w:rFonts w:asciiTheme="minorHAnsi" w:hAnsiTheme="minorHAnsi" w:cstheme="minorHAnsi"/>
          <w:sz w:val="24"/>
          <w:szCs w:val="24"/>
        </w:rPr>
        <w:t xml:space="preserve"> FM</w:t>
      </w:r>
      <w:r>
        <w:rPr>
          <w:rFonts w:asciiTheme="minorHAnsi" w:hAnsiTheme="minorHAnsi" w:cstheme="minorHAnsi"/>
          <w:sz w:val="24"/>
          <w:szCs w:val="24"/>
        </w:rPr>
        <w:tab/>
        <w:t xml:space="preserve">       SET- </w:t>
      </w:r>
      <w:r w:rsidR="00864CD2">
        <w:rPr>
          <w:rFonts w:asciiTheme="minorHAnsi" w:hAnsiTheme="minorHAnsi" w:cstheme="minorHAnsi"/>
          <w:sz w:val="24"/>
          <w:szCs w:val="24"/>
        </w:rPr>
        <w:t>A</w:t>
      </w:r>
    </w:p>
    <w:p w:rsidR="0053545B" w:rsidRPr="0044766D" w:rsidRDefault="0053545B" w:rsidP="0053545B">
      <w:pPr>
        <w:spacing w:after="0"/>
        <w:rPr>
          <w:rFonts w:asciiTheme="minorHAnsi" w:hAnsiTheme="minorHAnsi" w:cstheme="minorHAnsi"/>
          <w:sz w:val="24"/>
          <w:szCs w:val="24"/>
        </w:rPr>
      </w:pPr>
      <w:r w:rsidRPr="0044766D">
        <w:rPr>
          <w:rFonts w:asciiTheme="minorHAnsi" w:hAnsiTheme="minorHAnsi" w:cstheme="minorHAnsi"/>
          <w:sz w:val="24"/>
          <w:szCs w:val="24"/>
        </w:rPr>
        <w:t>Time: - 2 Hrs.</w:t>
      </w:r>
      <w:r w:rsidRPr="0044766D">
        <w:rPr>
          <w:rFonts w:asciiTheme="minorHAnsi" w:hAnsiTheme="minorHAnsi" w:cstheme="minorHAnsi"/>
          <w:sz w:val="24"/>
          <w:szCs w:val="24"/>
        </w:rPr>
        <w:tab/>
        <w:t xml:space="preserve">                                               </w:t>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t xml:space="preserve">        [Maximum Marks: -20]</w:t>
      </w:r>
    </w:p>
    <w:p w:rsidR="0053545B" w:rsidRPr="0044766D" w:rsidRDefault="0053545B" w:rsidP="0053545B">
      <w:pPr>
        <w:spacing w:after="0"/>
        <w:rPr>
          <w:rFonts w:asciiTheme="minorHAnsi" w:hAnsiTheme="minorHAnsi" w:cstheme="minorHAnsi"/>
          <w:sz w:val="24"/>
          <w:szCs w:val="24"/>
        </w:rPr>
      </w:pPr>
      <w:r w:rsidRPr="0044766D">
        <w:rPr>
          <w:rFonts w:asciiTheme="minorHAnsi" w:hAnsiTheme="minorHAnsi" w:cstheme="minorHAnsi"/>
          <w:sz w:val="24"/>
          <w:szCs w:val="24"/>
        </w:rPr>
        <w:t xml:space="preserve">   </w:t>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t xml:space="preserve">        [Min. Passing Marks: 08]</w:t>
      </w:r>
    </w:p>
    <w:p w:rsidR="0053545B" w:rsidRPr="00F95793" w:rsidRDefault="0053545B" w:rsidP="0053545B">
      <w:pPr>
        <w:spacing w:line="240" w:lineRule="exact"/>
        <w:rPr>
          <w:rFonts w:asciiTheme="minorHAnsi" w:hAnsiTheme="minorHAnsi" w:cstheme="minorHAnsi"/>
          <w:sz w:val="24"/>
          <w:szCs w:val="24"/>
          <w:u w:val="single"/>
        </w:rPr>
      </w:pPr>
      <w:r w:rsidRPr="00F95793">
        <w:rPr>
          <w:rFonts w:asciiTheme="minorHAnsi" w:hAnsiTheme="minorHAnsi" w:cstheme="minorHAnsi"/>
          <w:sz w:val="24"/>
          <w:szCs w:val="24"/>
          <w:u w:val="single"/>
        </w:rPr>
        <w:t xml:space="preserve">Instructions to the Candidates:        </w:t>
      </w:r>
    </w:p>
    <w:p w:rsidR="0053545B" w:rsidRPr="00F95793" w:rsidRDefault="0053545B" w:rsidP="0053545B">
      <w:pPr>
        <w:spacing w:line="240" w:lineRule="exact"/>
        <w:rPr>
          <w:rFonts w:asciiTheme="minorHAnsi" w:hAnsiTheme="minorHAnsi" w:cstheme="minorHAnsi"/>
          <w:b/>
          <w:sz w:val="24"/>
          <w:szCs w:val="24"/>
        </w:rPr>
      </w:pPr>
      <w:r w:rsidRPr="00F95793">
        <w:rPr>
          <w:rFonts w:asciiTheme="minorHAnsi" w:hAnsiTheme="minorHAnsi" w:cstheme="minorHAnsi"/>
          <w:sz w:val="24"/>
          <w:szCs w:val="24"/>
        </w:rPr>
        <w:t>Attempt any 4 questions from Section A and Section B is Compulsory.</w:t>
      </w:r>
    </w:p>
    <w:p w:rsidR="0053545B" w:rsidRPr="00F95793" w:rsidRDefault="0053545B" w:rsidP="0053545B">
      <w:pPr>
        <w:rPr>
          <w:rFonts w:asciiTheme="minorHAnsi" w:eastAsia="Times New Roman" w:hAnsiTheme="minorHAnsi" w:cstheme="minorHAnsi"/>
          <w:sz w:val="24"/>
          <w:szCs w:val="24"/>
        </w:rPr>
      </w:pPr>
      <w:r w:rsidRPr="00F95793">
        <w:rPr>
          <w:rFonts w:asciiTheme="minorHAnsi" w:hAnsiTheme="minorHAnsi" w:cstheme="minorHAnsi"/>
          <w:b/>
          <w:sz w:val="24"/>
          <w:szCs w:val="24"/>
        </w:rPr>
        <w:t>Section A</w:t>
      </w:r>
    </w:p>
    <w:p w:rsidR="004A08DA" w:rsidRPr="004A08DA" w:rsidRDefault="00235540" w:rsidP="0053545B">
      <w:pPr>
        <w:pStyle w:val="ListParagraph"/>
        <w:numPr>
          <w:ilvl w:val="0"/>
          <w:numId w:val="1"/>
        </w:numPr>
        <w:rPr>
          <w:rFonts w:asciiTheme="minorHAnsi" w:eastAsia="Times New Roman" w:hAnsiTheme="minorHAnsi" w:cstheme="minorHAnsi"/>
          <w:b/>
        </w:rPr>
      </w:pPr>
      <w:r w:rsidRPr="005C0E15">
        <w:rPr>
          <w:rFonts w:asciiTheme="minorHAnsi" w:eastAsia="Times New Roman" w:hAnsiTheme="minorHAnsi" w:cstheme="minorHAnsi"/>
        </w:rPr>
        <w:t>Explain the concept of working capital management. Briefly explain the methods of working capital requirement.</w:t>
      </w:r>
      <w:r w:rsidR="00864CD2" w:rsidRPr="005C0E15">
        <w:rPr>
          <w:rFonts w:asciiTheme="minorHAnsi" w:eastAsia="Times New Roman" w:hAnsiTheme="minorHAnsi" w:cstheme="minorHAnsi"/>
        </w:rPr>
        <w:tab/>
        <w:t xml:space="preserve">           </w:t>
      </w:r>
      <w:r w:rsidR="00864CD2" w:rsidRPr="005C0E15">
        <w:rPr>
          <w:rFonts w:asciiTheme="minorHAnsi" w:eastAsia="Times New Roman" w:hAnsiTheme="minorHAnsi" w:cstheme="minorHAnsi"/>
        </w:rPr>
        <w:tab/>
      </w:r>
      <w:r w:rsidR="002D10D3" w:rsidRPr="005C0E15">
        <w:rPr>
          <w:rFonts w:asciiTheme="minorHAnsi" w:eastAsia="Times New Roman" w:hAnsiTheme="minorHAnsi" w:cstheme="minorHAnsi"/>
        </w:rPr>
        <w:tab/>
      </w:r>
      <w:r w:rsidR="002D10D3" w:rsidRPr="005C0E15">
        <w:rPr>
          <w:rFonts w:asciiTheme="minorHAnsi" w:eastAsia="Times New Roman" w:hAnsiTheme="minorHAnsi" w:cstheme="minorHAnsi"/>
        </w:rPr>
        <w:tab/>
      </w:r>
      <w:r w:rsidR="002D10D3" w:rsidRPr="005C0E15">
        <w:rPr>
          <w:rFonts w:asciiTheme="minorHAnsi" w:eastAsia="Times New Roman" w:hAnsiTheme="minorHAnsi" w:cstheme="minorHAnsi"/>
        </w:rPr>
        <w:tab/>
      </w:r>
      <w:r w:rsidR="002D10D3" w:rsidRPr="005C0E15">
        <w:rPr>
          <w:rFonts w:asciiTheme="minorHAnsi" w:eastAsia="Times New Roman" w:hAnsiTheme="minorHAnsi" w:cstheme="minorHAnsi"/>
        </w:rPr>
        <w:tab/>
      </w:r>
      <w:r w:rsidR="002D10D3" w:rsidRPr="005C0E15">
        <w:rPr>
          <w:rFonts w:asciiTheme="minorHAnsi" w:eastAsia="Times New Roman" w:hAnsiTheme="minorHAnsi" w:cstheme="minorHAnsi"/>
        </w:rPr>
        <w:tab/>
      </w:r>
      <w:r w:rsidR="002D10D3" w:rsidRPr="005C0E15">
        <w:rPr>
          <w:rFonts w:asciiTheme="minorHAnsi" w:eastAsia="Times New Roman" w:hAnsiTheme="minorHAnsi" w:cstheme="minorHAnsi"/>
        </w:rPr>
        <w:tab/>
      </w:r>
      <w:r w:rsidR="005C0E15">
        <w:rPr>
          <w:rFonts w:asciiTheme="minorHAnsi" w:eastAsia="Times New Roman" w:hAnsiTheme="minorHAnsi" w:cstheme="minorHAnsi"/>
        </w:rPr>
        <w:t xml:space="preserve">    </w:t>
      </w:r>
      <w:r w:rsidR="0053545B" w:rsidRPr="005C0E15">
        <w:rPr>
          <w:rFonts w:asciiTheme="minorHAnsi" w:eastAsia="Times New Roman" w:hAnsiTheme="minorHAnsi" w:cstheme="minorHAnsi"/>
        </w:rPr>
        <w:t xml:space="preserve">(3)    </w:t>
      </w:r>
    </w:p>
    <w:p w:rsidR="004A08DA" w:rsidRPr="004A08DA" w:rsidRDefault="004A08DA" w:rsidP="004A08DA">
      <w:pPr>
        <w:rPr>
          <w:rFonts w:asciiTheme="minorHAnsi" w:eastAsia="Times New Roman" w:hAnsiTheme="minorHAnsi" w:cstheme="minorHAnsi"/>
        </w:rPr>
      </w:pPr>
      <w:proofErr w:type="spellStart"/>
      <w:r>
        <w:rPr>
          <w:rFonts w:asciiTheme="minorHAnsi" w:eastAsia="Times New Roman" w:hAnsiTheme="minorHAnsi" w:cstheme="minorHAnsi"/>
        </w:rPr>
        <w:t>Ans</w:t>
      </w:r>
      <w:proofErr w:type="spellEnd"/>
      <w:r>
        <w:rPr>
          <w:rFonts w:asciiTheme="minorHAnsi" w:eastAsia="Times New Roman" w:hAnsiTheme="minorHAnsi" w:cstheme="minorHAnsi"/>
        </w:rPr>
        <w:t xml:space="preserve">- </w:t>
      </w:r>
      <w:r w:rsidRPr="004A08DA">
        <w:rPr>
          <w:rFonts w:asciiTheme="minorHAnsi" w:eastAsia="Times New Roman" w:hAnsiTheme="minorHAnsi" w:cstheme="minorHAnsi"/>
        </w:rPr>
        <w:t>Working capital management refers to a company's managerial accounting strategy designed to monitor and utilize the two components of working capital, current assets and current liabilities, to ensure the most financially efficient operation of the company.</w:t>
      </w:r>
    </w:p>
    <w:p w:rsidR="004A08DA" w:rsidRDefault="004A08DA" w:rsidP="004A08DA">
      <w:pPr>
        <w:spacing w:after="0" w:line="240" w:lineRule="auto"/>
        <w:rPr>
          <w:rFonts w:asciiTheme="minorHAnsi" w:eastAsia="Times New Roman" w:hAnsiTheme="minorHAnsi" w:cstheme="minorHAnsi"/>
        </w:rPr>
      </w:pPr>
      <w:r w:rsidRPr="004A08DA">
        <w:rPr>
          <w:rFonts w:asciiTheme="minorHAnsi" w:eastAsia="Times New Roman" w:hAnsiTheme="minorHAnsi" w:cstheme="minorHAnsi"/>
        </w:rPr>
        <w:t xml:space="preserve">Working capital management commonly involves monitoring cash flow, assets and liabilities through ratio analysis of key elements of operating expenses, including the working capital ratio, collection ratio and the inventory turnover ratio. </w:t>
      </w:r>
    </w:p>
    <w:p w:rsidR="004A08DA" w:rsidRPr="004A08DA" w:rsidRDefault="004A08DA" w:rsidP="004A08DA">
      <w:pPr>
        <w:spacing w:after="0" w:line="240" w:lineRule="auto"/>
        <w:rPr>
          <w:rFonts w:asciiTheme="minorHAnsi" w:eastAsia="Times New Roman" w:hAnsiTheme="minorHAnsi" w:cstheme="minorHAnsi"/>
        </w:rPr>
      </w:pPr>
    </w:p>
    <w:p w:rsidR="004A08DA" w:rsidRDefault="004A08DA" w:rsidP="004A08DA">
      <w:pPr>
        <w:pStyle w:val="Heading2"/>
        <w:rPr>
          <w:rFonts w:asciiTheme="minorHAnsi" w:hAnsiTheme="minorHAnsi" w:cstheme="minorHAnsi"/>
          <w:sz w:val="22"/>
          <w:szCs w:val="22"/>
        </w:rPr>
      </w:pPr>
      <w:r w:rsidRPr="004A08DA">
        <w:rPr>
          <w:rFonts w:asciiTheme="minorHAnsi" w:hAnsiTheme="minorHAnsi" w:cstheme="minorHAnsi"/>
          <w:sz w:val="22"/>
          <w:szCs w:val="22"/>
        </w:rPr>
        <w:t>Methods of Estimating / Analyzing Working Capital are as follows</w:t>
      </w:r>
      <w:r>
        <w:rPr>
          <w:rFonts w:asciiTheme="minorHAnsi" w:hAnsiTheme="minorHAnsi" w:cstheme="minorHAnsi"/>
          <w:sz w:val="22"/>
          <w:szCs w:val="22"/>
        </w:rPr>
        <w:t>-</w:t>
      </w:r>
    </w:p>
    <w:p w:rsidR="004A08DA" w:rsidRPr="004A08DA" w:rsidRDefault="007F4ADC" w:rsidP="004A08DA">
      <w:pPr>
        <w:pStyle w:val="Heading3"/>
        <w:rPr>
          <w:color w:val="auto"/>
        </w:rPr>
      </w:pPr>
      <w:hyperlink r:id="rId6" w:history="1">
        <w:r w:rsidR="004A08DA" w:rsidRPr="004A08DA">
          <w:rPr>
            <w:rStyle w:val="Hyperlink"/>
            <w:color w:val="auto"/>
            <w:u w:val="none"/>
          </w:rPr>
          <w:t>Percentage of Sales Method</w:t>
        </w:r>
      </w:hyperlink>
      <w:r w:rsidR="004A08DA" w:rsidRPr="004A08DA">
        <w:rPr>
          <w:rStyle w:val="Strong"/>
          <w:bCs/>
          <w:color w:val="auto"/>
        </w:rPr>
        <w:t>:</w:t>
      </w:r>
    </w:p>
    <w:p w:rsidR="004A08DA" w:rsidRDefault="004A08DA" w:rsidP="004A08DA">
      <w:pPr>
        <w:pStyle w:val="NormalWeb"/>
      </w:pPr>
      <w:r>
        <w:t>It is the easiest of the methods for calculating the working capital requirement of a company. This method is based on the principle of ‘history repeats itself’. For estimating, a relationship of sales and working capital is worked out for say last 5 years</w:t>
      </w:r>
    </w:p>
    <w:p w:rsidR="004A08DA" w:rsidRPr="004A08DA" w:rsidRDefault="007F4ADC" w:rsidP="004A08DA">
      <w:pPr>
        <w:pStyle w:val="Heading3"/>
        <w:rPr>
          <w:color w:val="auto"/>
        </w:rPr>
      </w:pPr>
      <w:hyperlink r:id="rId7" w:history="1">
        <w:r w:rsidR="004A08DA" w:rsidRPr="004A08DA">
          <w:rPr>
            <w:rStyle w:val="Hyperlink"/>
            <w:color w:val="auto"/>
            <w:u w:val="none"/>
          </w:rPr>
          <w:t>Regression Analysis Method</w:t>
        </w:r>
      </w:hyperlink>
      <w:r w:rsidR="004A08DA" w:rsidRPr="004A08DA">
        <w:rPr>
          <w:rStyle w:val="Strong"/>
          <w:bCs/>
          <w:color w:val="auto"/>
        </w:rPr>
        <w:t>:</w:t>
      </w:r>
    </w:p>
    <w:p w:rsidR="004A08DA" w:rsidRDefault="004A08DA" w:rsidP="004A08DA">
      <w:pPr>
        <w:pStyle w:val="NormalWeb"/>
      </w:pPr>
      <w:r>
        <w:t>This method expresses the relationship between revenue &amp; working capital in the form of an equation (Working Capital = Intercept + Slope * Revenue). The slope is the rate of change of working capital with one unit change in revenue.</w:t>
      </w:r>
    </w:p>
    <w:p w:rsidR="004A08DA" w:rsidRPr="004A08DA" w:rsidRDefault="007F4ADC" w:rsidP="004A08DA">
      <w:pPr>
        <w:pStyle w:val="Heading3"/>
        <w:rPr>
          <w:color w:val="auto"/>
        </w:rPr>
      </w:pPr>
      <w:hyperlink r:id="rId8" w:history="1">
        <w:r w:rsidR="004A08DA" w:rsidRPr="004A08DA">
          <w:rPr>
            <w:rStyle w:val="Hyperlink"/>
            <w:color w:val="auto"/>
            <w:u w:val="none"/>
          </w:rPr>
          <w:t>Operating Cycle Method</w:t>
        </w:r>
      </w:hyperlink>
      <w:r w:rsidR="004A08DA" w:rsidRPr="004A08DA">
        <w:rPr>
          <w:rStyle w:val="Strong"/>
          <w:bCs/>
          <w:color w:val="auto"/>
        </w:rPr>
        <w:t>:</w:t>
      </w:r>
    </w:p>
    <w:p w:rsidR="0053545B" w:rsidRPr="004A08DA" w:rsidRDefault="004A08DA" w:rsidP="004A08DA">
      <w:pPr>
        <w:pStyle w:val="Heading2"/>
        <w:rPr>
          <w:rFonts w:asciiTheme="minorHAnsi" w:hAnsiTheme="minorHAnsi" w:cstheme="minorHAnsi"/>
          <w:b w:val="0"/>
          <w:sz w:val="22"/>
          <w:szCs w:val="22"/>
        </w:rPr>
      </w:pPr>
      <w:r w:rsidRPr="004A08DA">
        <w:rPr>
          <w:rFonts w:asciiTheme="minorHAnsi" w:hAnsiTheme="minorHAnsi" w:cstheme="minorHAnsi"/>
          <w:b w:val="0"/>
          <w:sz w:val="22"/>
          <w:szCs w:val="22"/>
        </w:rPr>
        <w:t>This is probably the best of the methods because it takes into account the actual business or industry situation into consideration while giving an estimate of working capital. A general rule can be stated in this method. Longer the working capital operating cycle, higher would be the requirement of working capital and vice versa. We would agree to the point also. The following formula can be used to estimate or calculate the working capital</w:t>
      </w:r>
      <w:r w:rsidR="0053545B" w:rsidRPr="004A08DA">
        <w:rPr>
          <w:rFonts w:asciiTheme="minorHAnsi" w:hAnsiTheme="minorHAnsi" w:cstheme="minorHAnsi"/>
        </w:rPr>
        <w:t xml:space="preserve">                                                                  </w:t>
      </w:r>
      <w:r>
        <w:rPr>
          <w:rFonts w:asciiTheme="minorHAnsi" w:hAnsiTheme="minorHAnsi" w:cstheme="minorHAnsi"/>
        </w:rPr>
        <w:t xml:space="preserve">       </w:t>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t xml:space="preserve"> </w:t>
      </w:r>
    </w:p>
    <w:p w:rsidR="00864CD2" w:rsidRPr="005C0E15" w:rsidRDefault="00864CD2" w:rsidP="00864CD2">
      <w:pPr>
        <w:pStyle w:val="ListParagraph"/>
        <w:numPr>
          <w:ilvl w:val="0"/>
          <w:numId w:val="1"/>
        </w:numPr>
        <w:spacing w:after="0" w:line="240" w:lineRule="auto"/>
        <w:rPr>
          <w:rFonts w:asciiTheme="minorHAnsi" w:eastAsia="Times New Roman" w:hAnsiTheme="minorHAnsi" w:cstheme="minorHAnsi"/>
          <w:b/>
        </w:rPr>
      </w:pPr>
      <w:r w:rsidRPr="005C0E15">
        <w:rPr>
          <w:rFonts w:asciiTheme="minorHAnsi" w:eastAsia="Times New Roman" w:hAnsiTheme="minorHAnsi" w:cstheme="minorHAnsi"/>
        </w:rPr>
        <w:t>Write short note on the following-</w:t>
      </w:r>
    </w:p>
    <w:p w:rsidR="00864CD2" w:rsidRPr="005C0E15" w:rsidRDefault="00864CD2" w:rsidP="00864CD2">
      <w:pPr>
        <w:pStyle w:val="ListParagraph"/>
        <w:numPr>
          <w:ilvl w:val="0"/>
          <w:numId w:val="5"/>
        </w:numPr>
        <w:rPr>
          <w:rFonts w:asciiTheme="minorHAnsi" w:eastAsia="Times New Roman" w:hAnsiTheme="minorHAnsi" w:cstheme="minorHAnsi"/>
        </w:rPr>
      </w:pPr>
      <w:r w:rsidRPr="005C0E15">
        <w:rPr>
          <w:rFonts w:asciiTheme="minorHAnsi" w:eastAsia="Times New Roman" w:hAnsiTheme="minorHAnsi" w:cstheme="minorHAnsi"/>
        </w:rPr>
        <w:t>Factors affecting dividend policy</w:t>
      </w:r>
    </w:p>
    <w:p w:rsidR="004A08DA" w:rsidRDefault="00864CD2" w:rsidP="004A08DA">
      <w:pPr>
        <w:pStyle w:val="ListParagraph"/>
        <w:numPr>
          <w:ilvl w:val="0"/>
          <w:numId w:val="5"/>
        </w:numPr>
        <w:rPr>
          <w:rFonts w:asciiTheme="minorHAnsi" w:eastAsia="Times New Roman" w:hAnsiTheme="minorHAnsi" w:cstheme="minorHAnsi"/>
        </w:rPr>
      </w:pPr>
      <w:r w:rsidRPr="005C0E15">
        <w:rPr>
          <w:rFonts w:asciiTheme="minorHAnsi" w:eastAsia="Times New Roman" w:hAnsiTheme="minorHAnsi" w:cstheme="minorHAnsi"/>
        </w:rPr>
        <w:lastRenderedPageBreak/>
        <w:t>Mergers and Acquisitions</w:t>
      </w:r>
      <w:r w:rsidRPr="005C0E15">
        <w:rPr>
          <w:rFonts w:asciiTheme="minorHAnsi" w:eastAsia="Times New Roman" w:hAnsiTheme="minorHAnsi" w:cstheme="minorHAnsi"/>
        </w:rPr>
        <w:tab/>
      </w:r>
      <w:r w:rsidRPr="005C0E15">
        <w:rPr>
          <w:rFonts w:asciiTheme="minorHAnsi" w:eastAsia="Times New Roman" w:hAnsiTheme="minorHAnsi" w:cstheme="minorHAnsi"/>
        </w:rPr>
        <w:tab/>
      </w:r>
      <w:r w:rsidRPr="005C0E15">
        <w:rPr>
          <w:rFonts w:asciiTheme="minorHAnsi" w:eastAsia="Times New Roman" w:hAnsiTheme="minorHAnsi" w:cstheme="minorHAnsi"/>
        </w:rPr>
        <w:tab/>
      </w:r>
      <w:r w:rsidRPr="005C0E15">
        <w:rPr>
          <w:rFonts w:asciiTheme="minorHAnsi" w:eastAsia="Times New Roman" w:hAnsiTheme="minorHAnsi" w:cstheme="minorHAnsi"/>
        </w:rPr>
        <w:tab/>
      </w:r>
      <w:r w:rsidRPr="005C0E15">
        <w:rPr>
          <w:rFonts w:asciiTheme="minorHAnsi" w:eastAsia="Times New Roman" w:hAnsiTheme="minorHAnsi" w:cstheme="minorHAnsi"/>
        </w:rPr>
        <w:tab/>
      </w:r>
      <w:r w:rsidRPr="005C0E15">
        <w:rPr>
          <w:rFonts w:asciiTheme="minorHAnsi" w:eastAsia="Times New Roman" w:hAnsiTheme="minorHAnsi" w:cstheme="minorHAnsi"/>
        </w:rPr>
        <w:tab/>
      </w:r>
      <w:r w:rsidR="005C0E15">
        <w:rPr>
          <w:rFonts w:asciiTheme="minorHAnsi" w:eastAsia="Times New Roman" w:hAnsiTheme="minorHAnsi" w:cstheme="minorHAnsi"/>
        </w:rPr>
        <w:t xml:space="preserve">    </w:t>
      </w:r>
      <w:r w:rsidRPr="005C0E15">
        <w:rPr>
          <w:rFonts w:asciiTheme="minorHAnsi" w:eastAsia="Times New Roman" w:hAnsiTheme="minorHAnsi" w:cstheme="minorHAnsi"/>
        </w:rPr>
        <w:t>(3)</w:t>
      </w:r>
    </w:p>
    <w:p w:rsidR="004A08DA" w:rsidRDefault="004A08DA" w:rsidP="004A08DA">
      <w:pPr>
        <w:rPr>
          <w:rFonts w:asciiTheme="minorHAnsi" w:eastAsia="Times New Roman" w:hAnsiTheme="minorHAnsi" w:cstheme="minorHAnsi"/>
        </w:rPr>
      </w:pPr>
      <w:proofErr w:type="spellStart"/>
      <w:r w:rsidRPr="004A08DA">
        <w:rPr>
          <w:rFonts w:asciiTheme="minorHAnsi" w:eastAsia="Times New Roman" w:hAnsiTheme="minorHAnsi" w:cstheme="minorHAnsi"/>
        </w:rPr>
        <w:t>Ans</w:t>
      </w:r>
      <w:proofErr w:type="spellEnd"/>
      <w:r w:rsidRPr="004A08DA">
        <w:rPr>
          <w:rFonts w:asciiTheme="minorHAnsi" w:eastAsia="Times New Roman" w:hAnsiTheme="minorHAnsi" w:cstheme="minorHAnsi"/>
        </w:rPr>
        <w:t>- I. Factors affecting dividend policy</w:t>
      </w:r>
      <w:r>
        <w:rPr>
          <w:rFonts w:asciiTheme="minorHAnsi" w:eastAsia="Times New Roman" w:hAnsiTheme="minorHAnsi" w:cstheme="minorHAnsi"/>
        </w:rPr>
        <w:t>-</w:t>
      </w:r>
    </w:p>
    <w:p w:rsidR="004A08DA" w:rsidRPr="004A08DA" w:rsidRDefault="004A08DA" w:rsidP="004A08DA">
      <w:pPr>
        <w:pStyle w:val="Heading3"/>
        <w:rPr>
          <w:b w:val="0"/>
          <w:color w:val="auto"/>
        </w:rPr>
      </w:pPr>
      <w:r w:rsidRPr="004A08DA">
        <w:rPr>
          <w:b w:val="0"/>
          <w:color w:val="auto"/>
        </w:rPr>
        <w:t>Type of Industry</w:t>
      </w:r>
    </w:p>
    <w:p w:rsidR="004A08DA" w:rsidRPr="004A08DA" w:rsidRDefault="004A08DA" w:rsidP="004A08DA">
      <w:pPr>
        <w:pStyle w:val="Heading3"/>
        <w:rPr>
          <w:b w:val="0"/>
          <w:color w:val="auto"/>
        </w:rPr>
      </w:pPr>
      <w:r w:rsidRPr="004A08DA">
        <w:rPr>
          <w:b w:val="0"/>
          <w:color w:val="auto"/>
        </w:rPr>
        <w:t>Ownership Structure</w:t>
      </w:r>
    </w:p>
    <w:p w:rsidR="004A08DA" w:rsidRPr="004A08DA" w:rsidRDefault="004A08DA" w:rsidP="004A08DA">
      <w:pPr>
        <w:pStyle w:val="Heading3"/>
        <w:rPr>
          <w:b w:val="0"/>
          <w:color w:val="auto"/>
        </w:rPr>
      </w:pPr>
      <w:r w:rsidRPr="004A08DA">
        <w:rPr>
          <w:b w:val="0"/>
          <w:color w:val="auto"/>
        </w:rPr>
        <w:t>Age of corporation</w:t>
      </w:r>
    </w:p>
    <w:p w:rsidR="004A08DA" w:rsidRPr="004A08DA" w:rsidRDefault="004A08DA" w:rsidP="004A08DA">
      <w:pPr>
        <w:pStyle w:val="Heading3"/>
        <w:rPr>
          <w:b w:val="0"/>
          <w:color w:val="auto"/>
        </w:rPr>
      </w:pPr>
      <w:r w:rsidRPr="004A08DA">
        <w:rPr>
          <w:b w:val="0"/>
          <w:color w:val="auto"/>
        </w:rPr>
        <w:t>The extent of Share Distribution</w:t>
      </w:r>
    </w:p>
    <w:p w:rsidR="004A08DA" w:rsidRPr="004A08DA" w:rsidRDefault="004A08DA" w:rsidP="004A08DA">
      <w:pPr>
        <w:pStyle w:val="Heading3"/>
        <w:rPr>
          <w:b w:val="0"/>
          <w:color w:val="auto"/>
        </w:rPr>
      </w:pPr>
      <w:r w:rsidRPr="004A08DA">
        <w:rPr>
          <w:b w:val="0"/>
          <w:color w:val="auto"/>
        </w:rPr>
        <w:t>Different Shareholders’ Expectations</w:t>
      </w:r>
    </w:p>
    <w:p w:rsidR="004A08DA" w:rsidRPr="004A08DA" w:rsidRDefault="004A08DA" w:rsidP="004A08DA">
      <w:pPr>
        <w:pStyle w:val="Heading3"/>
        <w:rPr>
          <w:b w:val="0"/>
          <w:color w:val="auto"/>
        </w:rPr>
      </w:pPr>
      <w:r w:rsidRPr="004A08DA">
        <w:rPr>
          <w:b w:val="0"/>
          <w:color w:val="auto"/>
        </w:rPr>
        <w:t>Leverage</w:t>
      </w:r>
    </w:p>
    <w:p w:rsidR="004A08DA" w:rsidRDefault="004A08DA" w:rsidP="004A08DA">
      <w:pPr>
        <w:pStyle w:val="Heading3"/>
        <w:rPr>
          <w:b w:val="0"/>
          <w:color w:val="auto"/>
        </w:rPr>
      </w:pPr>
      <w:proofErr w:type="gramStart"/>
      <w:r w:rsidRPr="004A08DA">
        <w:rPr>
          <w:b w:val="0"/>
          <w:color w:val="auto"/>
        </w:rPr>
        <w:t>Future Financial Requirements</w:t>
      </w:r>
      <w:r>
        <w:rPr>
          <w:b w:val="0"/>
          <w:color w:val="auto"/>
        </w:rPr>
        <w:t xml:space="preserve"> etc.</w:t>
      </w:r>
      <w:proofErr w:type="gramEnd"/>
    </w:p>
    <w:p w:rsidR="004A08DA" w:rsidRDefault="004A08DA" w:rsidP="004A08DA"/>
    <w:p w:rsidR="004A08DA" w:rsidRDefault="004A08DA" w:rsidP="004A08DA">
      <w:pPr>
        <w:rPr>
          <w:rFonts w:asciiTheme="minorHAnsi" w:eastAsia="Times New Roman" w:hAnsiTheme="minorHAnsi" w:cstheme="minorHAnsi"/>
        </w:rPr>
      </w:pPr>
      <w:r>
        <w:t xml:space="preserve">II. </w:t>
      </w:r>
      <w:r w:rsidRPr="005C0E15">
        <w:rPr>
          <w:rFonts w:asciiTheme="minorHAnsi" w:eastAsia="Times New Roman" w:hAnsiTheme="minorHAnsi" w:cstheme="minorHAnsi"/>
        </w:rPr>
        <w:t>Mergers and Acquisitions</w:t>
      </w:r>
      <w:r>
        <w:rPr>
          <w:rFonts w:asciiTheme="minorHAnsi" w:eastAsia="Times New Roman" w:hAnsiTheme="minorHAnsi" w:cstheme="minorHAnsi"/>
        </w:rPr>
        <w:t>-</w:t>
      </w:r>
    </w:p>
    <w:p w:rsidR="004A08DA" w:rsidRDefault="004A08DA" w:rsidP="004A08DA">
      <w:pPr>
        <w:rPr>
          <w:rStyle w:val="st"/>
        </w:rPr>
      </w:pPr>
      <w:r>
        <w:rPr>
          <w:rStyle w:val="st"/>
        </w:rPr>
        <w:t xml:space="preserve">A </w:t>
      </w:r>
      <w:r>
        <w:rPr>
          <w:rStyle w:val="Emphasis"/>
        </w:rPr>
        <w:t>merger</w:t>
      </w:r>
      <w:r>
        <w:rPr>
          <w:rStyle w:val="st"/>
        </w:rPr>
        <w:t xml:space="preserve"> is an agreement that unites two existing companies into one new company. There are several types of </w:t>
      </w:r>
      <w:r>
        <w:rPr>
          <w:rStyle w:val="Emphasis"/>
        </w:rPr>
        <w:t>mergers</w:t>
      </w:r>
      <w:r>
        <w:rPr>
          <w:rStyle w:val="st"/>
        </w:rPr>
        <w:t xml:space="preserve"> and also several reasons why companies complete </w:t>
      </w:r>
      <w:r>
        <w:rPr>
          <w:rStyle w:val="Emphasis"/>
        </w:rPr>
        <w:t>mergers</w:t>
      </w:r>
      <w:r>
        <w:rPr>
          <w:rStyle w:val="st"/>
        </w:rPr>
        <w:t xml:space="preserve">. </w:t>
      </w:r>
      <w:r>
        <w:rPr>
          <w:rStyle w:val="Emphasis"/>
        </w:rPr>
        <w:t>Mergers</w:t>
      </w:r>
      <w:r>
        <w:rPr>
          <w:rStyle w:val="st"/>
        </w:rPr>
        <w:t xml:space="preserve"> and acquisitions are commonly done to expand a company's reach, expand into new segments, or gain market share.</w:t>
      </w:r>
    </w:p>
    <w:p w:rsidR="004A08DA" w:rsidRPr="004A08DA" w:rsidRDefault="004A08DA" w:rsidP="004A08DA">
      <w:r>
        <w:rPr>
          <w:rStyle w:val="st"/>
        </w:rPr>
        <w:t xml:space="preserve">An </w:t>
      </w:r>
      <w:r>
        <w:rPr>
          <w:rStyle w:val="Emphasis"/>
        </w:rPr>
        <w:t>acquisition</w:t>
      </w:r>
      <w:r>
        <w:rPr>
          <w:rStyle w:val="st"/>
        </w:rPr>
        <w:t xml:space="preserve"> is a corporate action in which a company buys most, if not all, of another firm's ownership stakes to assume control of it. An </w:t>
      </w:r>
      <w:r>
        <w:rPr>
          <w:rStyle w:val="Emphasis"/>
        </w:rPr>
        <w:t>acquisition</w:t>
      </w:r>
      <w:r>
        <w:rPr>
          <w:rStyle w:val="st"/>
        </w:rPr>
        <w:t xml:space="preserve"> occurs when a buying company obtains more than 50% ownership in a target company.</w:t>
      </w:r>
    </w:p>
    <w:p w:rsidR="004A08DA" w:rsidRDefault="00F20A00" w:rsidP="0053545B">
      <w:pPr>
        <w:pStyle w:val="ListParagraph"/>
        <w:numPr>
          <w:ilvl w:val="0"/>
          <w:numId w:val="1"/>
        </w:numPr>
        <w:rPr>
          <w:rFonts w:asciiTheme="minorHAnsi" w:eastAsia="Times New Roman" w:hAnsiTheme="minorHAnsi" w:cstheme="minorHAnsi"/>
        </w:rPr>
      </w:pPr>
      <w:r w:rsidRPr="005C0E15">
        <w:rPr>
          <w:rFonts w:asciiTheme="minorHAnsi" w:eastAsia="Times New Roman" w:hAnsiTheme="minorHAnsi" w:cstheme="minorHAnsi"/>
        </w:rPr>
        <w:t>What are derivatives? Explain the types.</w:t>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C0E15">
        <w:rPr>
          <w:rFonts w:asciiTheme="minorHAnsi" w:eastAsia="Times New Roman" w:hAnsiTheme="minorHAnsi" w:cstheme="minorHAnsi"/>
        </w:rPr>
        <w:t xml:space="preserve">    </w:t>
      </w:r>
      <w:r w:rsidR="0053545B" w:rsidRPr="005C0E15">
        <w:rPr>
          <w:rFonts w:asciiTheme="minorHAnsi" w:eastAsia="Times New Roman" w:hAnsiTheme="minorHAnsi" w:cstheme="minorHAnsi"/>
        </w:rPr>
        <w:t>(3)</w:t>
      </w:r>
      <w:r w:rsidR="0053545B" w:rsidRPr="005C0E15">
        <w:rPr>
          <w:rFonts w:asciiTheme="minorHAnsi" w:eastAsia="Times New Roman" w:hAnsiTheme="minorHAnsi" w:cstheme="minorHAnsi"/>
        </w:rPr>
        <w:tab/>
      </w:r>
    </w:p>
    <w:p w:rsidR="004A08DA" w:rsidRDefault="004A08DA" w:rsidP="004A08DA">
      <w:pPr>
        <w:rPr>
          <w:rFonts w:asciiTheme="minorHAnsi" w:eastAsia="Times New Roman" w:hAnsiTheme="minorHAnsi" w:cstheme="minorHAnsi"/>
        </w:rPr>
      </w:pPr>
      <w:proofErr w:type="spellStart"/>
      <w:r>
        <w:rPr>
          <w:rFonts w:asciiTheme="minorHAnsi" w:eastAsia="Times New Roman" w:hAnsiTheme="minorHAnsi" w:cstheme="minorHAnsi"/>
        </w:rPr>
        <w:t>Ans</w:t>
      </w:r>
      <w:proofErr w:type="spellEnd"/>
      <w:r>
        <w:rPr>
          <w:rFonts w:asciiTheme="minorHAnsi" w:eastAsia="Times New Roman" w:hAnsiTheme="minorHAnsi" w:cstheme="minorHAnsi"/>
        </w:rPr>
        <w:t xml:space="preserve">- </w:t>
      </w:r>
      <w:r>
        <w:rPr>
          <w:rStyle w:val="y0nh2b"/>
        </w:rPr>
        <w:t xml:space="preserve">Derivatives are financial instruments whose value is derived from other </w:t>
      </w:r>
      <w:r>
        <w:rPr>
          <w:rStyle w:val="y0nh2b"/>
          <w:b/>
          <w:bCs/>
        </w:rPr>
        <w:t>underlying</w:t>
      </w:r>
      <w:r>
        <w:rPr>
          <w:rStyle w:val="y0nh2b"/>
        </w:rPr>
        <w:t xml:space="preserve"> assets. There are mainly four types of derivative contracts such as </w:t>
      </w:r>
      <w:r>
        <w:rPr>
          <w:rStyle w:val="y0nh2b"/>
          <w:b/>
          <w:bCs/>
        </w:rPr>
        <w:t>futures</w:t>
      </w:r>
      <w:r>
        <w:rPr>
          <w:rStyle w:val="y0nh2b"/>
        </w:rPr>
        <w:t xml:space="preserve">, </w:t>
      </w:r>
      <w:r>
        <w:rPr>
          <w:rStyle w:val="y0nh2b"/>
          <w:b/>
          <w:bCs/>
        </w:rPr>
        <w:t>forwards</w:t>
      </w:r>
      <w:r>
        <w:rPr>
          <w:rStyle w:val="y0nh2b"/>
        </w:rPr>
        <w:t xml:space="preserve">, options &amp; </w:t>
      </w:r>
      <w:r>
        <w:rPr>
          <w:rStyle w:val="y0nh2b"/>
          <w:b/>
          <w:bCs/>
        </w:rPr>
        <w:t>swaps</w:t>
      </w:r>
      <w:r>
        <w:rPr>
          <w:rStyle w:val="y0nh2b"/>
        </w:rPr>
        <w:t xml:space="preserve">. However, </w:t>
      </w:r>
      <w:r>
        <w:rPr>
          <w:rStyle w:val="y0nh2b"/>
          <w:b/>
          <w:bCs/>
        </w:rPr>
        <w:t>Swaps</w:t>
      </w:r>
      <w:r>
        <w:rPr>
          <w:rStyle w:val="y0nh2b"/>
        </w:rPr>
        <w:t xml:space="preserve"> are complex instruments that are not traded in the Indian </w:t>
      </w:r>
      <w:r>
        <w:rPr>
          <w:rStyle w:val="y0nh2b"/>
          <w:b/>
          <w:bCs/>
        </w:rPr>
        <w:t>stock</w:t>
      </w:r>
      <w:r>
        <w:rPr>
          <w:rStyle w:val="y0nh2b"/>
        </w:rPr>
        <w:t xml:space="preserve"> market.</w:t>
      </w:r>
      <w:r w:rsidR="0053545B" w:rsidRPr="004A08DA">
        <w:rPr>
          <w:rFonts w:asciiTheme="minorHAnsi" w:eastAsia="Times New Roman" w:hAnsiTheme="minorHAnsi" w:cstheme="minorHAnsi"/>
        </w:rPr>
        <w:tab/>
      </w:r>
      <w:r w:rsidR="0053545B" w:rsidRPr="004A08DA">
        <w:rPr>
          <w:rFonts w:asciiTheme="minorHAnsi" w:eastAsia="Times New Roman" w:hAnsiTheme="minorHAnsi" w:cstheme="minorHAnsi"/>
        </w:rPr>
        <w:tab/>
      </w:r>
    </w:p>
    <w:p w:rsidR="00FF438F" w:rsidRPr="00FF438F" w:rsidRDefault="00FF438F" w:rsidP="00FF438F">
      <w:pPr>
        <w:pStyle w:val="Heading4"/>
        <w:rPr>
          <w:i w:val="0"/>
          <w:color w:val="auto"/>
        </w:rPr>
      </w:pPr>
      <w:r w:rsidRPr="00FF438F">
        <w:rPr>
          <w:rStyle w:val="Strong"/>
          <w:b/>
          <w:bCs/>
          <w:i w:val="0"/>
          <w:color w:val="auto"/>
        </w:rPr>
        <w:t>Types of Derivative Instruments:</w:t>
      </w:r>
    </w:p>
    <w:p w:rsidR="00FF438F" w:rsidRPr="00FF438F" w:rsidRDefault="00FF438F" w:rsidP="00FF438F">
      <w:pPr>
        <w:pStyle w:val="NormalWeb"/>
      </w:pPr>
      <w:r w:rsidRPr="00FF438F">
        <w:t>Derivative contracts are of several types. The most common types are forwards, futures, options and swap.</w:t>
      </w:r>
    </w:p>
    <w:p w:rsidR="00FF438F" w:rsidRPr="00FF438F" w:rsidRDefault="00FF438F" w:rsidP="00FF438F">
      <w:pPr>
        <w:pStyle w:val="NormalWeb"/>
      </w:pPr>
      <w:r w:rsidRPr="00FF438F">
        <w:rPr>
          <w:rStyle w:val="Strong"/>
          <w:iCs/>
        </w:rPr>
        <w:t>Forward Contracts</w:t>
      </w:r>
    </w:p>
    <w:p w:rsidR="00FF438F" w:rsidRPr="00FF438F" w:rsidRDefault="00FF438F" w:rsidP="00FF438F">
      <w:pPr>
        <w:pStyle w:val="NormalWeb"/>
      </w:pPr>
      <w:r w:rsidRPr="00FF438F">
        <w:t xml:space="preserve">A forward contract is an agreement between two parties – a buyer and a seller to purchase or sell something at a later date at a price agreed upon today. Forward contracts, sometimes called forward </w:t>
      </w:r>
      <w:proofErr w:type="gramStart"/>
      <w:r w:rsidRPr="00FF438F">
        <w:t>commitments ,</w:t>
      </w:r>
      <w:proofErr w:type="gramEnd"/>
      <w:r w:rsidRPr="00FF438F">
        <w:t xml:space="preserve"> are very common in everyone life. Any type of contractual agreement that calls for the future purchase of a good or service at a price agreed upon today and without the right of cancellation is a forward contract.</w:t>
      </w:r>
    </w:p>
    <w:p w:rsidR="00FF438F" w:rsidRPr="00FF438F" w:rsidRDefault="00FF438F" w:rsidP="00FF438F">
      <w:pPr>
        <w:pStyle w:val="NormalWeb"/>
      </w:pPr>
      <w:r w:rsidRPr="00FF438F">
        <w:rPr>
          <w:rStyle w:val="Emphasis"/>
          <w:b/>
          <w:bCs/>
          <w:i w:val="0"/>
        </w:rPr>
        <w:t>Future Contracts</w:t>
      </w:r>
    </w:p>
    <w:p w:rsidR="00FF438F" w:rsidRPr="00FF438F" w:rsidRDefault="00FF438F" w:rsidP="00FF438F">
      <w:pPr>
        <w:pStyle w:val="NormalWeb"/>
      </w:pPr>
      <w:r w:rsidRPr="00FF438F">
        <w:t xml:space="preserve">A futures contract is an agreement between two parties – a buyer and a seller – to buy or sell something at a future date. The contact trades on a futures exchange and is subject to a daily settlement procedure. Future contracts evolved out of forward contracts and possess many of the </w:t>
      </w:r>
      <w:r w:rsidRPr="00FF438F">
        <w:lastRenderedPageBreak/>
        <w:t>same characteristics. Unlike forward contracts, futures contracts trade on organized exchanges, called future markets. Future contacts also differ from forward contacts in that they are subject to a daily settlement procedure. In the daily settlement, investors who incur losses pay them every day to investors who make profits.</w:t>
      </w:r>
    </w:p>
    <w:p w:rsidR="00FF438F" w:rsidRPr="00FF438F" w:rsidRDefault="00FF438F" w:rsidP="00FF438F">
      <w:pPr>
        <w:pStyle w:val="NormalWeb"/>
      </w:pPr>
      <w:r w:rsidRPr="00FF438F">
        <w:rPr>
          <w:rStyle w:val="Strong"/>
          <w:iCs/>
        </w:rPr>
        <w:t>Options Contracts</w:t>
      </w:r>
    </w:p>
    <w:p w:rsidR="00FF438F" w:rsidRPr="00FF438F" w:rsidRDefault="00FF438F" w:rsidP="00FF438F">
      <w:pPr>
        <w:pStyle w:val="NormalWeb"/>
      </w:pPr>
      <w:r w:rsidRPr="00FF438F">
        <w:t>Options are of two types – calls and puts. Calls give the buyer the right but not the obligation to buy a given quantity of the underlying asset, at a given price on or before a given future date. Puts give the buyer the right, but not the obligation to sell a given quantity of the underlying asset at a given price on or before a given date.</w:t>
      </w:r>
    </w:p>
    <w:p w:rsidR="0053545B" w:rsidRPr="00FF438F" w:rsidRDefault="00FF438F" w:rsidP="00FF438F">
      <w:pPr>
        <w:pStyle w:val="NormalWeb"/>
      </w:pPr>
      <w:r w:rsidRPr="00FF438F">
        <w:rPr>
          <w:rStyle w:val="Emphasis"/>
          <w:b/>
          <w:bCs/>
          <w:i w:val="0"/>
        </w:rPr>
        <w:t>Swaps</w:t>
      </w:r>
      <w:r w:rsidRPr="00FF438F">
        <w:br/>
      </w:r>
      <w:proofErr w:type="spellStart"/>
      <w:r w:rsidRPr="00FF438F">
        <w:t>Swaps</w:t>
      </w:r>
      <w:proofErr w:type="spellEnd"/>
      <w:r w:rsidRPr="00FF438F">
        <w:t xml:space="preserve"> are private agreements between two parties to exchange cash flows in the future according to a prearranged formula. They can be regarded as portfolios of fo</w:t>
      </w:r>
      <w:r>
        <w:t xml:space="preserve">rward contracts. </w:t>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r w:rsidR="0053545B" w:rsidRPr="004A08DA">
        <w:rPr>
          <w:rFonts w:asciiTheme="minorHAnsi" w:hAnsiTheme="minorHAnsi" w:cstheme="minorHAnsi"/>
        </w:rPr>
        <w:tab/>
      </w:r>
    </w:p>
    <w:p w:rsidR="00FF438F" w:rsidRDefault="00F20A00" w:rsidP="00FF438F">
      <w:pPr>
        <w:pStyle w:val="ListParagraph"/>
        <w:numPr>
          <w:ilvl w:val="0"/>
          <w:numId w:val="1"/>
        </w:numPr>
        <w:rPr>
          <w:rFonts w:asciiTheme="minorHAnsi" w:eastAsia="Times New Roman" w:hAnsiTheme="minorHAnsi" w:cstheme="minorHAnsi"/>
        </w:rPr>
      </w:pPr>
      <w:r w:rsidRPr="005C0E15">
        <w:rPr>
          <w:rFonts w:asciiTheme="minorHAnsi" w:eastAsia="Times New Roman" w:hAnsiTheme="minorHAnsi" w:cstheme="minorHAnsi"/>
        </w:rPr>
        <w:t>What do you understand by marginal cost of capital?</w:t>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C0E15">
        <w:rPr>
          <w:rFonts w:asciiTheme="minorHAnsi" w:eastAsia="Times New Roman" w:hAnsiTheme="minorHAnsi" w:cstheme="minorHAnsi"/>
        </w:rPr>
        <w:t xml:space="preserve">    </w:t>
      </w:r>
      <w:r w:rsidR="00FF438F">
        <w:rPr>
          <w:rFonts w:asciiTheme="minorHAnsi" w:eastAsia="Times New Roman" w:hAnsiTheme="minorHAnsi" w:cstheme="minorHAnsi"/>
        </w:rPr>
        <w:t>(3)</w:t>
      </w:r>
    </w:p>
    <w:p w:rsidR="00FF438F" w:rsidRDefault="00FF438F" w:rsidP="00FF438F">
      <w:pPr>
        <w:rPr>
          <w:rStyle w:val="y0nh2b"/>
        </w:rPr>
      </w:pPr>
      <w:proofErr w:type="spellStart"/>
      <w:r>
        <w:rPr>
          <w:rFonts w:asciiTheme="minorHAnsi" w:eastAsia="Times New Roman" w:hAnsiTheme="minorHAnsi" w:cstheme="minorHAnsi"/>
        </w:rPr>
        <w:t>Ans</w:t>
      </w:r>
      <w:proofErr w:type="spellEnd"/>
      <w:r>
        <w:rPr>
          <w:rFonts w:asciiTheme="minorHAnsi" w:eastAsia="Times New Roman" w:hAnsiTheme="minorHAnsi" w:cstheme="minorHAnsi"/>
        </w:rPr>
        <w:t>-</w:t>
      </w:r>
      <w:r w:rsidRPr="00FF438F">
        <w:t xml:space="preserve"> </w:t>
      </w:r>
      <w:r>
        <w:rPr>
          <w:rStyle w:val="y0nh2b"/>
        </w:rPr>
        <w:t xml:space="preserve">The </w:t>
      </w:r>
      <w:r>
        <w:rPr>
          <w:rStyle w:val="y0nh2b"/>
          <w:b/>
          <w:bCs/>
        </w:rPr>
        <w:t>marginal cost of capital</w:t>
      </w:r>
      <w:r>
        <w:rPr>
          <w:rStyle w:val="y0nh2b"/>
        </w:rPr>
        <w:t xml:space="preserve"> (MCC) is the </w:t>
      </w:r>
      <w:r>
        <w:rPr>
          <w:rStyle w:val="y0nh2b"/>
          <w:b/>
          <w:bCs/>
        </w:rPr>
        <w:t>cost</w:t>
      </w:r>
      <w:r>
        <w:rPr>
          <w:rStyle w:val="y0nh2b"/>
        </w:rPr>
        <w:t xml:space="preserve"> of the last dollar of </w:t>
      </w:r>
      <w:r>
        <w:rPr>
          <w:rStyle w:val="y0nh2b"/>
          <w:b/>
          <w:bCs/>
        </w:rPr>
        <w:t>capital</w:t>
      </w:r>
      <w:r>
        <w:rPr>
          <w:rStyle w:val="y0nh2b"/>
        </w:rPr>
        <w:t xml:space="preserve"> raised, essentially the </w:t>
      </w:r>
      <w:r>
        <w:rPr>
          <w:rStyle w:val="y0nh2b"/>
          <w:b/>
          <w:bCs/>
        </w:rPr>
        <w:t>cost</w:t>
      </w:r>
      <w:r>
        <w:rPr>
          <w:rStyle w:val="y0nh2b"/>
        </w:rPr>
        <w:t xml:space="preserve"> of another unit of </w:t>
      </w:r>
      <w:r>
        <w:rPr>
          <w:rStyle w:val="y0nh2b"/>
          <w:b/>
          <w:bCs/>
        </w:rPr>
        <w:t>capital</w:t>
      </w:r>
      <w:r>
        <w:rPr>
          <w:rStyle w:val="y0nh2b"/>
        </w:rPr>
        <w:t xml:space="preserve"> raised. As more </w:t>
      </w:r>
      <w:r>
        <w:rPr>
          <w:rStyle w:val="y0nh2b"/>
          <w:b/>
          <w:bCs/>
        </w:rPr>
        <w:t>capital</w:t>
      </w:r>
      <w:r>
        <w:rPr>
          <w:rStyle w:val="y0nh2b"/>
        </w:rPr>
        <w:t xml:space="preserve"> is raised, the </w:t>
      </w:r>
      <w:r>
        <w:rPr>
          <w:rStyle w:val="y0nh2b"/>
          <w:b/>
          <w:bCs/>
        </w:rPr>
        <w:t>marginal cost of capital</w:t>
      </w:r>
      <w:r>
        <w:rPr>
          <w:rStyle w:val="y0nh2b"/>
        </w:rPr>
        <w:t xml:space="preserve"> rises.</w:t>
      </w:r>
    </w:p>
    <w:p w:rsidR="0053545B" w:rsidRPr="00FF438F" w:rsidRDefault="00FF438F" w:rsidP="00FF438F">
      <w:pPr>
        <w:rPr>
          <w:rFonts w:asciiTheme="minorHAnsi" w:eastAsia="Times New Roman" w:hAnsiTheme="minorHAnsi" w:cstheme="minorHAnsi"/>
        </w:rPr>
      </w:pPr>
      <w:r>
        <w:t>We may be required to calculate the cost of additional funds to be raised, called the marginal cost of capital. The marginal cost of capital is the weighted average cost of new capital calculated by using the marginal weights. The marginal weights represent the proportion of various sources of funds to be employed in raising additional funds.</w:t>
      </w:r>
      <w:r>
        <w:rPr>
          <w:rFonts w:asciiTheme="minorHAnsi" w:eastAsia="Times New Roman" w:hAnsiTheme="minorHAnsi" w:cstheme="minorHAnsi"/>
        </w:rPr>
        <w:t xml:space="preserve"> </w:t>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p>
    <w:p w:rsidR="00FF438F" w:rsidRDefault="002B6DD0" w:rsidP="00FF438F">
      <w:pPr>
        <w:pStyle w:val="ListParagraph"/>
        <w:numPr>
          <w:ilvl w:val="0"/>
          <w:numId w:val="1"/>
        </w:numPr>
        <w:rPr>
          <w:rFonts w:asciiTheme="minorHAnsi" w:eastAsia="Times New Roman" w:hAnsiTheme="minorHAnsi" w:cstheme="minorHAnsi"/>
        </w:rPr>
      </w:pPr>
      <w:r w:rsidRPr="005C0E15">
        <w:rPr>
          <w:rFonts w:asciiTheme="minorHAnsi" w:eastAsia="Times New Roman" w:hAnsiTheme="minorHAnsi" w:cstheme="minorHAnsi"/>
        </w:rPr>
        <w:t>Explain bonus issues and capitalization of profit share.</w:t>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C0E15">
        <w:rPr>
          <w:rFonts w:asciiTheme="minorHAnsi" w:eastAsia="Times New Roman" w:hAnsiTheme="minorHAnsi" w:cstheme="minorHAnsi"/>
        </w:rPr>
        <w:t xml:space="preserve">    </w:t>
      </w:r>
      <w:r w:rsidR="00FF438F">
        <w:rPr>
          <w:rFonts w:asciiTheme="minorHAnsi" w:eastAsia="Times New Roman" w:hAnsiTheme="minorHAnsi" w:cstheme="minorHAnsi"/>
        </w:rPr>
        <w:t>(3)</w:t>
      </w:r>
    </w:p>
    <w:p w:rsidR="009F6271" w:rsidRDefault="00FF438F" w:rsidP="009F6271">
      <w:pPr>
        <w:jc w:val="both"/>
        <w:rPr>
          <w:rFonts w:asciiTheme="minorHAnsi" w:eastAsia="Times New Roman" w:hAnsiTheme="minorHAnsi" w:cstheme="minorHAnsi"/>
        </w:rPr>
      </w:pPr>
      <w:proofErr w:type="spellStart"/>
      <w:r>
        <w:rPr>
          <w:rFonts w:asciiTheme="minorHAnsi" w:eastAsia="Times New Roman" w:hAnsiTheme="minorHAnsi" w:cstheme="minorHAnsi"/>
        </w:rPr>
        <w:t>Ans</w:t>
      </w:r>
      <w:proofErr w:type="spellEnd"/>
      <w:r>
        <w:rPr>
          <w:rFonts w:asciiTheme="minorHAnsi" w:eastAsia="Times New Roman" w:hAnsiTheme="minorHAnsi" w:cstheme="minorHAnsi"/>
        </w:rPr>
        <w:t xml:space="preserve">- </w:t>
      </w:r>
      <w:r w:rsidR="009F6271">
        <w:rPr>
          <w:rStyle w:val="y0nh2b"/>
          <w:b/>
          <w:bCs/>
        </w:rPr>
        <w:t>Bonus issue</w:t>
      </w:r>
      <w:r w:rsidR="009F6271">
        <w:rPr>
          <w:rStyle w:val="y0nh2b"/>
        </w:rPr>
        <w:t xml:space="preserve">, also known as a scrip </w:t>
      </w:r>
      <w:r w:rsidR="009F6271">
        <w:rPr>
          <w:rStyle w:val="y0nh2b"/>
          <w:b/>
          <w:bCs/>
        </w:rPr>
        <w:t>issue</w:t>
      </w:r>
      <w:r w:rsidR="009F6271">
        <w:rPr>
          <w:rStyle w:val="y0nh2b"/>
        </w:rPr>
        <w:t xml:space="preserve"> or a capitalization </w:t>
      </w:r>
      <w:r w:rsidR="009F6271">
        <w:rPr>
          <w:rStyle w:val="y0nh2b"/>
          <w:b/>
          <w:bCs/>
        </w:rPr>
        <w:t>issue</w:t>
      </w:r>
      <w:r w:rsidR="009F6271">
        <w:rPr>
          <w:rStyle w:val="y0nh2b"/>
        </w:rPr>
        <w:t xml:space="preserve">, is an offer of free additional shares to existing shareholders. A company may decide to distribute further shares as an alternative to increasing the dividend payout. For example, a company may give one </w:t>
      </w:r>
      <w:r w:rsidR="009F6271">
        <w:rPr>
          <w:rStyle w:val="y0nh2b"/>
          <w:b/>
          <w:bCs/>
        </w:rPr>
        <w:t>bonus</w:t>
      </w:r>
      <w:r w:rsidR="009F6271">
        <w:rPr>
          <w:rStyle w:val="y0nh2b"/>
        </w:rPr>
        <w:t xml:space="preserve"> share for every five shares held.</w:t>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p>
    <w:p w:rsidR="0053545B" w:rsidRPr="00FF438F" w:rsidRDefault="009F6271" w:rsidP="009F6271">
      <w:pPr>
        <w:jc w:val="both"/>
        <w:rPr>
          <w:rFonts w:asciiTheme="minorHAnsi" w:eastAsia="Times New Roman" w:hAnsiTheme="minorHAnsi" w:cstheme="minorHAnsi"/>
        </w:rPr>
      </w:pPr>
      <w:proofErr w:type="gramStart"/>
      <w:r>
        <w:rPr>
          <w:rStyle w:val="y0nh2b"/>
          <w:b/>
          <w:bCs/>
        </w:rPr>
        <w:t>capitalization</w:t>
      </w:r>
      <w:proofErr w:type="gramEnd"/>
      <w:r>
        <w:rPr>
          <w:rStyle w:val="y0nh2b"/>
          <w:b/>
          <w:bCs/>
        </w:rPr>
        <w:t xml:space="preserve"> of profits</w:t>
      </w:r>
      <w:r>
        <w:rPr>
          <w:rStyle w:val="y0nh2b"/>
        </w:rPr>
        <w:t xml:space="preserve"> refers to the process of converting a company's retained earnings, which represent the </w:t>
      </w:r>
      <w:r>
        <w:rPr>
          <w:rStyle w:val="y0nh2b"/>
          <w:b/>
          <w:bCs/>
        </w:rPr>
        <w:t>profits</w:t>
      </w:r>
      <w:r>
        <w:rPr>
          <w:rStyle w:val="y0nh2b"/>
        </w:rPr>
        <w:t xml:space="preserve"> held in the business over time, into capital stock. The </w:t>
      </w:r>
      <w:r>
        <w:rPr>
          <w:rStyle w:val="y0nh2b"/>
          <w:b/>
          <w:bCs/>
        </w:rPr>
        <w:t>capitalization of profits</w:t>
      </w:r>
      <w:r>
        <w:rPr>
          <w:rStyle w:val="y0nh2b"/>
        </w:rPr>
        <w:t xml:space="preserve"> process involves issuing a stock dividend, or bonus </w:t>
      </w:r>
      <w:r>
        <w:rPr>
          <w:rStyle w:val="y0nh2b"/>
          <w:b/>
          <w:bCs/>
        </w:rPr>
        <w:t>shares</w:t>
      </w:r>
      <w:r>
        <w:rPr>
          <w:rStyle w:val="y0nh2b"/>
        </w:rPr>
        <w:t>, to existing shareholders.</w:t>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r w:rsidR="0053545B" w:rsidRPr="00FF438F">
        <w:rPr>
          <w:rFonts w:asciiTheme="minorHAnsi" w:eastAsia="Times New Roman" w:hAnsiTheme="minorHAnsi" w:cstheme="minorHAnsi"/>
        </w:rPr>
        <w:tab/>
      </w:r>
    </w:p>
    <w:p w:rsidR="009F6271" w:rsidRDefault="009B6268" w:rsidP="009F6271">
      <w:pPr>
        <w:pStyle w:val="ListParagraph"/>
        <w:numPr>
          <w:ilvl w:val="0"/>
          <w:numId w:val="1"/>
        </w:numPr>
        <w:rPr>
          <w:rFonts w:asciiTheme="minorHAnsi" w:eastAsia="Times New Roman" w:hAnsiTheme="minorHAnsi" w:cstheme="minorHAnsi"/>
        </w:rPr>
      </w:pPr>
      <w:r w:rsidRPr="005C0E15">
        <w:rPr>
          <w:rFonts w:asciiTheme="minorHAnsi" w:eastAsia="Times New Roman" w:hAnsiTheme="minorHAnsi" w:cstheme="minorHAnsi"/>
        </w:rPr>
        <w:t>Describe the current assets finance policy.</w:t>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53545B" w:rsidRPr="005C0E15">
        <w:rPr>
          <w:rFonts w:asciiTheme="minorHAnsi" w:eastAsia="Times New Roman" w:hAnsiTheme="minorHAnsi" w:cstheme="minorHAnsi"/>
        </w:rPr>
        <w:tab/>
      </w:r>
      <w:r w:rsidR="002D10D3" w:rsidRPr="005C0E15">
        <w:rPr>
          <w:rFonts w:asciiTheme="minorHAnsi" w:eastAsia="Times New Roman" w:hAnsiTheme="minorHAnsi" w:cstheme="minorHAnsi"/>
        </w:rPr>
        <w:tab/>
      </w:r>
      <w:r w:rsidR="005C0E15">
        <w:rPr>
          <w:rFonts w:asciiTheme="minorHAnsi" w:eastAsia="Times New Roman" w:hAnsiTheme="minorHAnsi" w:cstheme="minorHAnsi"/>
        </w:rPr>
        <w:t xml:space="preserve">    </w:t>
      </w:r>
      <w:r w:rsidR="009F6271">
        <w:rPr>
          <w:rFonts w:asciiTheme="minorHAnsi" w:eastAsia="Times New Roman" w:hAnsiTheme="minorHAnsi" w:cstheme="minorHAnsi"/>
        </w:rPr>
        <w:t>(3)</w:t>
      </w:r>
    </w:p>
    <w:p w:rsidR="009F6271" w:rsidRPr="009F6271" w:rsidRDefault="009F6271" w:rsidP="009F6271">
      <w:pPr>
        <w:pStyle w:val="NormalWeb"/>
        <w:jc w:val="both"/>
        <w:rPr>
          <w:rFonts w:asciiTheme="minorHAnsi" w:hAnsiTheme="minorHAnsi" w:cstheme="minorHAnsi"/>
          <w:sz w:val="22"/>
          <w:szCs w:val="22"/>
        </w:rPr>
      </w:pPr>
      <w:proofErr w:type="spellStart"/>
      <w:r>
        <w:rPr>
          <w:rFonts w:asciiTheme="minorHAnsi" w:hAnsiTheme="minorHAnsi" w:cstheme="minorHAnsi"/>
        </w:rPr>
        <w:t>Ans</w:t>
      </w:r>
      <w:proofErr w:type="spellEnd"/>
      <w:r>
        <w:rPr>
          <w:rFonts w:asciiTheme="minorHAnsi" w:hAnsiTheme="minorHAnsi" w:cstheme="minorHAnsi"/>
        </w:rPr>
        <w:t xml:space="preserve">- </w:t>
      </w:r>
      <w:r w:rsidRPr="009F6271">
        <w:rPr>
          <w:rFonts w:asciiTheme="minorHAnsi" w:hAnsiTheme="minorHAnsi" w:cstheme="minorHAnsi"/>
          <w:sz w:val="22"/>
          <w:szCs w:val="22"/>
        </w:rPr>
        <w:t>Current assets can be temporary (seasonal) or permanent.  Permanent current assets can be defined as the base level of cash, accounts receivable (A/R), and inventory and are determined by their low point through several sales cycles.  Temporary current assets are sudden increases in A/R and inventory due to spikes in sales.  The current asset financing strategy focuses on determining the best method of financing both temporary and permanent current assets.</w:t>
      </w:r>
      <w:r w:rsidRPr="009F6271">
        <w:rPr>
          <w:rFonts w:asciiTheme="minorHAnsi" w:hAnsiTheme="minorHAnsi" w:cstheme="minorHAnsi"/>
          <w:sz w:val="22"/>
          <w:szCs w:val="22"/>
        </w:rPr>
        <w:br/>
      </w:r>
      <w:r w:rsidRPr="009F6271">
        <w:rPr>
          <w:rFonts w:asciiTheme="minorHAnsi" w:hAnsiTheme="minorHAnsi" w:cstheme="minorHAnsi"/>
          <w:sz w:val="22"/>
          <w:szCs w:val="22"/>
        </w:rPr>
        <w:br/>
        <w:t xml:space="preserve">Given the temporary and permanent nature of current assets, they can be financed with either short- or long-term sources of </w:t>
      </w:r>
      <w:proofErr w:type="gramStart"/>
      <w:r w:rsidRPr="009F6271">
        <w:rPr>
          <w:rFonts w:asciiTheme="minorHAnsi" w:hAnsiTheme="minorHAnsi" w:cstheme="minorHAnsi"/>
          <w:sz w:val="22"/>
          <w:szCs w:val="22"/>
        </w:rPr>
        <w:t>funding,</w:t>
      </w:r>
      <w:proofErr w:type="gramEnd"/>
      <w:r w:rsidRPr="009F6271">
        <w:rPr>
          <w:rFonts w:asciiTheme="minorHAnsi" w:hAnsiTheme="minorHAnsi" w:cstheme="minorHAnsi"/>
          <w:sz w:val="22"/>
          <w:szCs w:val="22"/>
        </w:rPr>
        <w:t xml:space="preserve"> however, there is a risk/return trade-off.  Short-term financing (or lines of credit) typically costs less than long-term financing, however, greater use of short-term financing results in a greater risk.  Lines of credit are more susceptible to interest rate risk (changing rates) and to the risk </w:t>
      </w:r>
      <w:r w:rsidRPr="009F6271">
        <w:rPr>
          <w:rFonts w:asciiTheme="minorHAnsi" w:hAnsiTheme="minorHAnsi" w:cstheme="minorHAnsi"/>
          <w:sz w:val="22"/>
          <w:szCs w:val="22"/>
        </w:rPr>
        <w:lastRenderedPageBreak/>
        <w:t>that it may not be renewed.  </w:t>
      </w:r>
      <w:r w:rsidRPr="009F6271">
        <w:rPr>
          <w:rFonts w:asciiTheme="minorHAnsi" w:hAnsiTheme="minorHAnsi" w:cstheme="minorHAnsi"/>
          <w:sz w:val="22"/>
          <w:szCs w:val="22"/>
        </w:rPr>
        <w:br/>
      </w:r>
      <w:r w:rsidRPr="009F6271">
        <w:rPr>
          <w:rFonts w:asciiTheme="minorHAnsi" w:hAnsiTheme="minorHAnsi" w:cstheme="minorHAnsi"/>
          <w:sz w:val="22"/>
          <w:szCs w:val="22"/>
        </w:rPr>
        <w:br/>
      </w:r>
      <w:r w:rsidRPr="009F6271">
        <w:rPr>
          <w:rFonts w:asciiTheme="minorHAnsi" w:hAnsiTheme="minorHAnsi" w:cstheme="minorHAnsi"/>
          <w:b/>
          <w:bCs/>
          <w:sz w:val="22"/>
          <w:szCs w:val="22"/>
        </w:rPr>
        <w:t>There are three current asset financing strategies- maturity matching, conservative, and aggressive:</w:t>
      </w:r>
    </w:p>
    <w:p w:rsidR="009F6271" w:rsidRPr="009F6271" w:rsidRDefault="009F6271" w:rsidP="009F6271">
      <w:pPr>
        <w:spacing w:before="100" w:beforeAutospacing="1" w:after="100" w:afterAutospacing="1" w:line="240" w:lineRule="auto"/>
        <w:jc w:val="both"/>
        <w:rPr>
          <w:rFonts w:asciiTheme="minorHAnsi" w:eastAsia="Times New Roman" w:hAnsiTheme="minorHAnsi" w:cstheme="minorHAnsi"/>
        </w:rPr>
      </w:pPr>
      <w:r w:rsidRPr="009F6271">
        <w:rPr>
          <w:rFonts w:asciiTheme="minorHAnsi" w:eastAsia="Times New Roman" w:hAnsiTheme="minorHAnsi" w:cstheme="minorHAnsi"/>
          <w:b/>
          <w:bCs/>
        </w:rPr>
        <w:t>1.  Maturity Matching Financing Strategy</w:t>
      </w:r>
    </w:p>
    <w:p w:rsidR="009F6271" w:rsidRPr="009F6271" w:rsidRDefault="009F6271" w:rsidP="009F6271">
      <w:pPr>
        <w:numPr>
          <w:ilvl w:val="0"/>
          <w:numId w:val="16"/>
        </w:numPr>
        <w:spacing w:before="100" w:beforeAutospacing="1" w:after="100" w:afterAutospacing="1" w:line="240" w:lineRule="auto"/>
        <w:jc w:val="both"/>
        <w:rPr>
          <w:rFonts w:asciiTheme="minorHAnsi" w:eastAsia="Times New Roman" w:hAnsiTheme="minorHAnsi" w:cstheme="minorHAnsi"/>
        </w:rPr>
      </w:pPr>
      <w:r w:rsidRPr="009F6271">
        <w:rPr>
          <w:rFonts w:asciiTheme="minorHAnsi" w:eastAsia="Times New Roman" w:hAnsiTheme="minorHAnsi" w:cstheme="minorHAnsi"/>
        </w:rPr>
        <w:t>This strategy finances permanent current assets and fixed assets with long-term sources and temporary current assets with short-term sources.</w:t>
      </w:r>
    </w:p>
    <w:p w:rsidR="009F6271" w:rsidRPr="009F6271" w:rsidRDefault="009F6271" w:rsidP="009F6271">
      <w:pPr>
        <w:spacing w:before="100" w:beforeAutospacing="1" w:after="100" w:afterAutospacing="1" w:line="240" w:lineRule="auto"/>
        <w:jc w:val="both"/>
        <w:rPr>
          <w:rFonts w:asciiTheme="minorHAnsi" w:eastAsia="Times New Roman" w:hAnsiTheme="minorHAnsi" w:cstheme="minorHAnsi"/>
        </w:rPr>
      </w:pPr>
      <w:r w:rsidRPr="009F6271">
        <w:rPr>
          <w:rFonts w:asciiTheme="minorHAnsi" w:eastAsia="Times New Roman" w:hAnsiTheme="minorHAnsi" w:cstheme="minorHAnsi"/>
          <w:b/>
          <w:bCs/>
        </w:rPr>
        <w:t>2.  Conservative Financing Strategy</w:t>
      </w:r>
    </w:p>
    <w:p w:rsidR="009F6271" w:rsidRPr="009F6271" w:rsidRDefault="009F6271" w:rsidP="009F6271">
      <w:pPr>
        <w:numPr>
          <w:ilvl w:val="0"/>
          <w:numId w:val="17"/>
        </w:numPr>
        <w:spacing w:before="100" w:beforeAutospacing="1" w:after="100" w:afterAutospacing="1" w:line="240" w:lineRule="auto"/>
        <w:jc w:val="both"/>
        <w:rPr>
          <w:rFonts w:asciiTheme="minorHAnsi" w:eastAsia="Times New Roman" w:hAnsiTheme="minorHAnsi" w:cstheme="minorHAnsi"/>
        </w:rPr>
      </w:pPr>
      <w:r w:rsidRPr="009F6271">
        <w:rPr>
          <w:rFonts w:asciiTheme="minorHAnsi" w:eastAsia="Times New Roman" w:hAnsiTheme="minorHAnsi" w:cstheme="minorHAnsi"/>
        </w:rPr>
        <w:t>In this strategy, only a portion of temporary current assets are financed with short-term sources.  Long-term financing is used to fund the other portion of temporary current assets along with the permanent current assets and fixed assets.  </w:t>
      </w:r>
    </w:p>
    <w:p w:rsidR="009F6271" w:rsidRPr="009F6271" w:rsidRDefault="009F6271" w:rsidP="009F6271">
      <w:pPr>
        <w:spacing w:before="100" w:beforeAutospacing="1" w:after="100" w:afterAutospacing="1" w:line="240" w:lineRule="auto"/>
        <w:jc w:val="both"/>
        <w:rPr>
          <w:rFonts w:asciiTheme="minorHAnsi" w:eastAsia="Times New Roman" w:hAnsiTheme="minorHAnsi" w:cstheme="minorHAnsi"/>
        </w:rPr>
      </w:pPr>
      <w:r w:rsidRPr="009F6271">
        <w:rPr>
          <w:rFonts w:asciiTheme="minorHAnsi" w:eastAsia="Times New Roman" w:hAnsiTheme="minorHAnsi" w:cstheme="minorHAnsi"/>
          <w:b/>
          <w:bCs/>
        </w:rPr>
        <w:t>3.  Aggressive Financing Strategy</w:t>
      </w:r>
    </w:p>
    <w:p w:rsidR="0053545B" w:rsidRPr="009F6271" w:rsidRDefault="00FA1A24" w:rsidP="009F6271">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Pr>
          <w:rFonts w:asciiTheme="minorHAnsi" w:hAnsiTheme="minorHAnsi" w:cstheme="minorHAnsi"/>
          <w:noProof/>
        </w:rPr>
        <w:drawing>
          <wp:anchor distT="0" distB="0" distL="114300" distR="114300" simplePos="0" relativeHeight="251660288" behindDoc="1" locked="0" layoutInCell="1" allowOverlap="1" wp14:anchorId="6EE5CCCD" wp14:editId="00EED08F">
            <wp:simplePos x="0" y="0"/>
            <wp:positionH relativeFrom="column">
              <wp:posOffset>2014220</wp:posOffset>
            </wp:positionH>
            <wp:positionV relativeFrom="paragraph">
              <wp:posOffset>71120</wp:posOffset>
            </wp:positionV>
            <wp:extent cx="2266950" cy="5858510"/>
            <wp:effectExtent l="0" t="5080" r="0" b="0"/>
            <wp:wrapThrough wrapText="bothSides">
              <wp:wrapPolygon edited="0">
                <wp:start x="-48" y="21581"/>
                <wp:lineTo x="21370" y="21581"/>
                <wp:lineTo x="21370" y="89"/>
                <wp:lineTo x="-48" y="89"/>
                <wp:lineTo x="-48" y="2158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1524301134827.jpg"/>
                    <pic:cNvPicPr/>
                  </pic:nvPicPr>
                  <pic:blipFill rotWithShape="1">
                    <a:blip r:embed="rId9">
                      <a:extLst>
                        <a:ext uri="{28A0092B-C50C-407E-A947-70E740481C1C}">
                          <a14:useLocalDpi xmlns:a14="http://schemas.microsoft.com/office/drawing/2010/main" val="0"/>
                        </a:ext>
                      </a:extLst>
                    </a:blip>
                    <a:srcRect l="23334" t="9271" r="14259"/>
                    <a:stretch/>
                  </pic:blipFill>
                  <pic:spPr bwMode="auto">
                    <a:xfrm rot="5400000">
                      <a:off x="0" y="0"/>
                      <a:ext cx="2266950" cy="585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271" w:rsidRPr="009F6271">
        <w:rPr>
          <w:rFonts w:asciiTheme="minorHAnsi" w:eastAsia="Times New Roman" w:hAnsiTheme="minorHAnsi" w:cstheme="minorHAnsi"/>
        </w:rPr>
        <w:t>Using an aggressive financing strategy, a company will finance a portion of permanent current assets and all temporary current assets with short-term sources.  Long-term financing is used to fund the other portion of permanent current assets and fixed assets.</w:t>
      </w:r>
      <w:r w:rsidR="0053545B" w:rsidRPr="009F6271">
        <w:rPr>
          <w:rFonts w:asciiTheme="minorHAnsi" w:eastAsia="Times New Roman" w:hAnsiTheme="minorHAnsi" w:cstheme="minorHAnsi"/>
        </w:rPr>
        <w:tab/>
      </w:r>
      <w:r w:rsidR="0053545B" w:rsidRPr="009F6271">
        <w:rPr>
          <w:rFonts w:asciiTheme="minorHAnsi" w:eastAsia="Times New Roman" w:hAnsiTheme="minorHAnsi" w:cstheme="minorHAnsi"/>
        </w:rPr>
        <w:tab/>
      </w:r>
      <w:r w:rsidR="0053545B" w:rsidRPr="009F6271">
        <w:rPr>
          <w:rFonts w:asciiTheme="minorHAnsi" w:eastAsia="Times New Roman" w:hAnsiTheme="minorHAnsi" w:cstheme="minorHAnsi"/>
        </w:rPr>
        <w:tab/>
      </w:r>
      <w:r w:rsidR="0053545B" w:rsidRPr="009F6271">
        <w:rPr>
          <w:rFonts w:asciiTheme="minorHAnsi" w:eastAsia="Times New Roman" w:hAnsiTheme="minorHAnsi" w:cstheme="minorHAnsi"/>
        </w:rPr>
        <w:tab/>
        <w:t xml:space="preserve">                                                                        </w:t>
      </w:r>
      <w:r w:rsidR="0053545B" w:rsidRPr="009F6271">
        <w:rPr>
          <w:rFonts w:asciiTheme="minorHAnsi" w:hAnsiTheme="minorHAnsi" w:cstheme="minorHAnsi"/>
        </w:rPr>
        <w:t xml:space="preserve">                                                                           </w:t>
      </w:r>
    </w:p>
    <w:p w:rsidR="0053545B" w:rsidRPr="002D10D3" w:rsidRDefault="0053545B" w:rsidP="0053545B">
      <w:pPr>
        <w:spacing w:line="360" w:lineRule="auto"/>
        <w:rPr>
          <w:rFonts w:asciiTheme="minorHAnsi" w:eastAsia="Times New Roman" w:hAnsiTheme="minorHAnsi" w:cstheme="minorHAnsi"/>
        </w:rPr>
      </w:pPr>
      <w:r w:rsidRPr="002D10D3">
        <w:rPr>
          <w:rFonts w:asciiTheme="minorHAnsi" w:eastAsia="Times New Roman" w:hAnsiTheme="minorHAnsi" w:cstheme="minorHAnsi"/>
          <w:b/>
        </w:rPr>
        <w:t>Section B</w:t>
      </w:r>
    </w:p>
    <w:p w:rsidR="00FA1A24" w:rsidRPr="00FA1A24" w:rsidRDefault="006E1D79" w:rsidP="006E1D79">
      <w:pPr>
        <w:pStyle w:val="ListParagraph"/>
        <w:numPr>
          <w:ilvl w:val="0"/>
          <w:numId w:val="2"/>
        </w:numPr>
        <w:spacing w:after="0" w:line="240" w:lineRule="auto"/>
        <w:jc w:val="both"/>
        <w:rPr>
          <w:rFonts w:asciiTheme="minorHAnsi" w:eastAsia="Times New Roman" w:hAnsiTheme="minorHAnsi" w:cstheme="minorHAnsi"/>
        </w:rPr>
      </w:pPr>
      <w:r w:rsidRPr="005C0E15">
        <w:rPr>
          <w:rFonts w:asciiTheme="minorHAnsi" w:eastAsia="Times New Roman" w:hAnsiTheme="minorHAnsi" w:cstheme="minorHAnsi"/>
        </w:rPr>
        <w:t xml:space="preserve">Moon Ltd. </w:t>
      </w:r>
      <w:proofErr w:type="gramStart"/>
      <w:r w:rsidRPr="005C0E15">
        <w:rPr>
          <w:rFonts w:asciiTheme="minorHAnsi" w:eastAsia="Times New Roman" w:hAnsiTheme="minorHAnsi" w:cstheme="minorHAnsi"/>
        </w:rPr>
        <w:t>Has</w:t>
      </w:r>
      <w:proofErr w:type="gramEnd"/>
      <w:r w:rsidRPr="005C0E15">
        <w:rPr>
          <w:rFonts w:asciiTheme="minorHAnsi" w:eastAsia="Times New Roman" w:hAnsiTheme="minorHAnsi" w:cstheme="minorHAnsi"/>
        </w:rPr>
        <w:t xml:space="preserve"> its share of Rs. 10 each quoted on the stock exchange, the current price per share is Rs. 24. The gross dividends per share over the last four years have been Rs. 1.20, Rs. 1.32, Rs. 1.45 and Rs. 1.60. Calculate the cost of equity shares.</w:t>
      </w:r>
      <w:r w:rsidR="002D10D3" w:rsidRPr="005C0E15">
        <w:rPr>
          <w:rFonts w:asciiTheme="minorHAnsi" w:hAnsiTheme="minorHAnsi" w:cstheme="minorHAnsi"/>
        </w:rPr>
        <w:tab/>
      </w:r>
      <w:r w:rsidR="002D10D3" w:rsidRPr="005C0E15">
        <w:rPr>
          <w:rFonts w:asciiTheme="minorHAnsi" w:hAnsiTheme="minorHAnsi" w:cstheme="minorHAnsi"/>
        </w:rPr>
        <w:tab/>
        <w:t xml:space="preserve"> </w:t>
      </w:r>
      <w:r w:rsidR="005C0E15">
        <w:rPr>
          <w:rFonts w:asciiTheme="minorHAnsi" w:hAnsiTheme="minorHAnsi" w:cstheme="minorHAnsi"/>
        </w:rPr>
        <w:tab/>
      </w:r>
      <w:r w:rsidR="005C0E15">
        <w:rPr>
          <w:rFonts w:asciiTheme="minorHAnsi" w:hAnsiTheme="minorHAnsi" w:cstheme="minorHAnsi"/>
        </w:rPr>
        <w:tab/>
      </w:r>
      <w:r w:rsidR="005C0E15">
        <w:rPr>
          <w:rFonts w:asciiTheme="minorHAnsi" w:hAnsiTheme="minorHAnsi" w:cstheme="minorHAnsi"/>
        </w:rPr>
        <w:tab/>
        <w:t xml:space="preserve">        </w:t>
      </w:r>
      <w:r w:rsidR="00864CD2" w:rsidRPr="005C0E15">
        <w:rPr>
          <w:rFonts w:asciiTheme="minorHAnsi" w:hAnsiTheme="minorHAnsi" w:cstheme="minorHAnsi"/>
        </w:rPr>
        <w:t>(4)</w:t>
      </w:r>
      <w:r w:rsidR="00864CD2" w:rsidRPr="005C0E15">
        <w:rPr>
          <w:rFonts w:asciiTheme="minorHAnsi" w:hAnsiTheme="minorHAnsi" w:cstheme="minorHAnsi"/>
        </w:rPr>
        <w:tab/>
      </w:r>
    </w:p>
    <w:p w:rsidR="00FA1A24" w:rsidRDefault="00FA1A24" w:rsidP="00FA1A24">
      <w:pPr>
        <w:spacing w:after="0" w:line="240" w:lineRule="auto"/>
        <w:ind w:left="360"/>
        <w:jc w:val="both"/>
        <w:rPr>
          <w:rFonts w:asciiTheme="minorHAnsi" w:hAnsiTheme="minorHAnsi" w:cstheme="minorHAnsi"/>
        </w:rPr>
      </w:pPr>
      <w:proofErr w:type="spellStart"/>
      <w:r>
        <w:rPr>
          <w:rFonts w:asciiTheme="minorHAnsi" w:hAnsiTheme="minorHAnsi" w:cstheme="minorHAnsi"/>
        </w:rPr>
        <w:t>Ans</w:t>
      </w:r>
      <w:proofErr w:type="spellEnd"/>
      <w:r>
        <w:rPr>
          <w:rFonts w:asciiTheme="minorHAnsi" w:hAnsiTheme="minorHAnsi" w:cstheme="minorHAnsi"/>
        </w:rPr>
        <w:t xml:space="preserve">- </w:t>
      </w:r>
    </w:p>
    <w:p w:rsidR="0053545B" w:rsidRPr="00FA1A24" w:rsidRDefault="00864CD2" w:rsidP="00FA1A24">
      <w:pPr>
        <w:spacing w:after="0" w:line="240" w:lineRule="auto"/>
        <w:ind w:left="360"/>
        <w:jc w:val="both"/>
        <w:rPr>
          <w:rFonts w:asciiTheme="minorHAnsi" w:eastAsia="Times New Roman" w:hAnsiTheme="minorHAnsi" w:cstheme="minorHAnsi"/>
        </w:rPr>
      </w:pPr>
      <w:r w:rsidRPr="00FA1A24">
        <w:rPr>
          <w:rFonts w:asciiTheme="minorHAnsi" w:hAnsiTheme="minorHAnsi" w:cstheme="minorHAnsi"/>
        </w:rPr>
        <w:tab/>
        <w:t xml:space="preserve">                </w:t>
      </w:r>
      <w:r w:rsidR="0053545B" w:rsidRPr="00FA1A24">
        <w:rPr>
          <w:rFonts w:asciiTheme="minorHAnsi" w:hAnsiTheme="minorHAnsi" w:cstheme="minorHAnsi"/>
        </w:rPr>
        <w:tab/>
      </w:r>
      <w:r w:rsidR="0053545B" w:rsidRPr="00FA1A24">
        <w:rPr>
          <w:rFonts w:asciiTheme="minorHAnsi" w:hAnsiTheme="minorHAnsi" w:cstheme="minorHAnsi"/>
        </w:rPr>
        <w:tab/>
      </w:r>
      <w:r w:rsidR="0053545B" w:rsidRPr="00FA1A24">
        <w:rPr>
          <w:rFonts w:asciiTheme="minorHAnsi" w:hAnsiTheme="minorHAnsi" w:cstheme="minorHAnsi"/>
        </w:rPr>
        <w:tab/>
      </w:r>
      <w:r w:rsidR="0053545B" w:rsidRPr="00FA1A24">
        <w:rPr>
          <w:rFonts w:asciiTheme="minorHAnsi" w:hAnsiTheme="minorHAnsi" w:cstheme="minorHAnsi"/>
        </w:rPr>
        <w:tab/>
      </w:r>
      <w:r w:rsidR="0053545B" w:rsidRPr="00FA1A24">
        <w:rPr>
          <w:rFonts w:asciiTheme="minorHAnsi" w:hAnsiTheme="minorHAnsi" w:cstheme="minorHAnsi"/>
        </w:rPr>
        <w:tab/>
      </w:r>
      <w:r w:rsidR="0053545B" w:rsidRPr="00FA1A24">
        <w:rPr>
          <w:rFonts w:asciiTheme="minorHAnsi" w:hAnsiTheme="minorHAnsi" w:cstheme="minorHAnsi"/>
        </w:rPr>
        <w:tab/>
      </w:r>
      <w:r w:rsidR="0053545B" w:rsidRPr="00FA1A24">
        <w:rPr>
          <w:rFonts w:asciiTheme="minorHAnsi" w:hAnsiTheme="minorHAnsi" w:cstheme="minorHAnsi"/>
        </w:rPr>
        <w:tab/>
      </w:r>
    </w:p>
    <w:p w:rsidR="004C0EE3" w:rsidRPr="005C0E15" w:rsidRDefault="0053545B" w:rsidP="0053545B">
      <w:pPr>
        <w:rPr>
          <w:rFonts w:asciiTheme="minorHAnsi" w:hAnsiTheme="minorHAnsi" w:cstheme="minorHAnsi"/>
        </w:rPr>
      </w:pPr>
      <w:r w:rsidRPr="005C0E15">
        <w:rPr>
          <w:rFonts w:asciiTheme="minorHAnsi" w:hAnsiTheme="minorHAnsi" w:cstheme="minorHAnsi"/>
        </w:rPr>
        <w:t xml:space="preserve">       2. </w:t>
      </w:r>
      <w:r w:rsidR="004C0EE3" w:rsidRPr="005C0E15">
        <w:rPr>
          <w:rFonts w:asciiTheme="minorHAnsi" w:hAnsiTheme="minorHAnsi" w:cstheme="minorHAnsi"/>
        </w:rPr>
        <w:t>From the following information compute the operating cycle period and working capital requirement for a company-</w:t>
      </w:r>
      <w:r w:rsidR="005C0E15" w:rsidRPr="005C0E15">
        <w:rPr>
          <w:rFonts w:asciiTheme="minorHAnsi" w:hAnsiTheme="minorHAnsi" w:cstheme="minorHAnsi"/>
        </w:rPr>
        <w:tab/>
      </w:r>
    </w:p>
    <w:p w:rsidR="005C0E15" w:rsidRPr="005C0E15" w:rsidRDefault="005C0E15" w:rsidP="0053545B">
      <w:pPr>
        <w:rPr>
          <w:rFonts w:asciiTheme="minorHAnsi" w:hAnsiTheme="minorHAnsi" w:cstheme="minorHAnsi"/>
        </w:rPr>
      </w:pPr>
      <w:r w:rsidRPr="005C0E15">
        <w:rPr>
          <w:rFonts w:asciiTheme="minorHAnsi" w:hAnsiTheme="minorHAnsi" w:cstheme="minorHAnsi"/>
        </w:rPr>
        <w:t>Period covered- 365 Days</w:t>
      </w:r>
    </w:p>
    <w:p w:rsidR="005C0E15" w:rsidRPr="005C0E15" w:rsidRDefault="005C0E15" w:rsidP="0053545B">
      <w:pPr>
        <w:rPr>
          <w:rFonts w:asciiTheme="minorHAnsi" w:hAnsiTheme="minorHAnsi" w:cstheme="minorHAnsi"/>
        </w:rPr>
      </w:pPr>
      <w:r w:rsidRPr="005C0E15">
        <w:rPr>
          <w:rFonts w:asciiTheme="minorHAnsi" w:hAnsiTheme="minorHAnsi" w:cstheme="minorHAnsi"/>
        </w:rPr>
        <w:t>Average period allowed by Suppliers: 16 days</w:t>
      </w:r>
    </w:p>
    <w:p w:rsidR="005C0E15" w:rsidRPr="005C0E15" w:rsidRDefault="005C0E15" w:rsidP="0053545B">
      <w:pPr>
        <w:rPr>
          <w:rFonts w:asciiTheme="minorHAnsi" w:hAnsiTheme="minorHAnsi" w:cstheme="minorHAnsi"/>
        </w:rPr>
      </w:pPr>
      <w:r w:rsidRPr="005C0E15">
        <w:rPr>
          <w:rFonts w:asciiTheme="minorHAnsi" w:hAnsiTheme="minorHAnsi" w:cstheme="minorHAnsi"/>
        </w:rPr>
        <w:t>Total average outstanding debtors</w:t>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t xml:space="preserve">     48,000</w:t>
      </w:r>
    </w:p>
    <w:p w:rsidR="005C0E15" w:rsidRPr="005C0E15" w:rsidRDefault="005C0E15" w:rsidP="0053545B">
      <w:pPr>
        <w:rPr>
          <w:rFonts w:asciiTheme="minorHAnsi" w:hAnsiTheme="minorHAnsi" w:cstheme="minorHAnsi"/>
        </w:rPr>
      </w:pPr>
      <w:r w:rsidRPr="005C0E15">
        <w:rPr>
          <w:rFonts w:asciiTheme="minorHAnsi" w:hAnsiTheme="minorHAnsi" w:cstheme="minorHAnsi"/>
        </w:rPr>
        <w:t>Raw material consumption</w:t>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t xml:space="preserve">  4</w:t>
      </w:r>
      <w:proofErr w:type="gramStart"/>
      <w:r w:rsidRPr="005C0E15">
        <w:rPr>
          <w:rFonts w:asciiTheme="minorHAnsi" w:hAnsiTheme="minorHAnsi" w:cstheme="minorHAnsi"/>
        </w:rPr>
        <w:t>,40,000</w:t>
      </w:r>
      <w:proofErr w:type="gramEnd"/>
    </w:p>
    <w:p w:rsidR="005C0E15" w:rsidRPr="005C0E15" w:rsidRDefault="005C0E15" w:rsidP="0053545B">
      <w:pPr>
        <w:rPr>
          <w:rFonts w:asciiTheme="minorHAnsi" w:hAnsiTheme="minorHAnsi" w:cstheme="minorHAnsi"/>
        </w:rPr>
      </w:pPr>
      <w:r w:rsidRPr="005C0E15">
        <w:rPr>
          <w:rFonts w:asciiTheme="minorHAnsi" w:hAnsiTheme="minorHAnsi" w:cstheme="minorHAnsi"/>
        </w:rPr>
        <w:lastRenderedPageBreak/>
        <w:t>Total production cost</w:t>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t>10</w:t>
      </w:r>
      <w:proofErr w:type="gramStart"/>
      <w:r w:rsidRPr="005C0E15">
        <w:rPr>
          <w:rFonts w:asciiTheme="minorHAnsi" w:hAnsiTheme="minorHAnsi" w:cstheme="minorHAnsi"/>
        </w:rPr>
        <w:t>,00,000</w:t>
      </w:r>
      <w:proofErr w:type="gramEnd"/>
    </w:p>
    <w:p w:rsidR="005C0E15" w:rsidRPr="005C0E15" w:rsidRDefault="005C0E15" w:rsidP="0053545B">
      <w:pPr>
        <w:rPr>
          <w:rFonts w:asciiTheme="minorHAnsi" w:hAnsiTheme="minorHAnsi" w:cstheme="minorHAnsi"/>
        </w:rPr>
      </w:pPr>
      <w:r w:rsidRPr="005C0E15">
        <w:rPr>
          <w:rFonts w:asciiTheme="minorHAnsi" w:hAnsiTheme="minorHAnsi" w:cstheme="minorHAnsi"/>
        </w:rPr>
        <w:t>Total cost of sales</w:t>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t>10</w:t>
      </w:r>
      <w:proofErr w:type="gramStart"/>
      <w:r w:rsidRPr="005C0E15">
        <w:rPr>
          <w:rFonts w:asciiTheme="minorHAnsi" w:hAnsiTheme="minorHAnsi" w:cstheme="minorHAnsi"/>
        </w:rPr>
        <w:t>,50,000</w:t>
      </w:r>
      <w:proofErr w:type="gramEnd"/>
    </w:p>
    <w:p w:rsidR="005C0E15" w:rsidRPr="005C0E15" w:rsidRDefault="005C0E15" w:rsidP="0053545B">
      <w:pPr>
        <w:rPr>
          <w:rFonts w:asciiTheme="minorHAnsi" w:hAnsiTheme="minorHAnsi" w:cstheme="minorHAnsi"/>
        </w:rPr>
      </w:pPr>
      <w:r w:rsidRPr="005C0E15">
        <w:rPr>
          <w:rFonts w:asciiTheme="minorHAnsi" w:hAnsiTheme="minorHAnsi" w:cstheme="minorHAnsi"/>
        </w:rPr>
        <w:t>Sales for the year</w:t>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t>16</w:t>
      </w:r>
      <w:proofErr w:type="gramStart"/>
      <w:r w:rsidRPr="005C0E15">
        <w:rPr>
          <w:rFonts w:asciiTheme="minorHAnsi" w:hAnsiTheme="minorHAnsi" w:cstheme="minorHAnsi"/>
        </w:rPr>
        <w:t>,00,000</w:t>
      </w:r>
      <w:proofErr w:type="gramEnd"/>
    </w:p>
    <w:p w:rsidR="005C0E15" w:rsidRPr="005C0E15" w:rsidRDefault="005C0E15" w:rsidP="0053545B">
      <w:pPr>
        <w:rPr>
          <w:rFonts w:asciiTheme="minorHAnsi" w:hAnsiTheme="minorHAnsi" w:cstheme="minorHAnsi"/>
        </w:rPr>
      </w:pPr>
      <w:r w:rsidRPr="005C0E15">
        <w:rPr>
          <w:rFonts w:asciiTheme="minorHAnsi" w:hAnsiTheme="minorHAnsi" w:cstheme="minorHAnsi"/>
        </w:rPr>
        <w:t>Value of average stock maintained:</w:t>
      </w:r>
    </w:p>
    <w:p w:rsidR="005C0E15" w:rsidRPr="005C0E15" w:rsidRDefault="005C0E15" w:rsidP="0053545B">
      <w:pPr>
        <w:rPr>
          <w:rFonts w:asciiTheme="minorHAnsi" w:hAnsiTheme="minorHAnsi" w:cstheme="minorHAnsi"/>
        </w:rPr>
      </w:pPr>
      <w:r w:rsidRPr="005C0E15">
        <w:rPr>
          <w:rFonts w:asciiTheme="minorHAnsi" w:hAnsiTheme="minorHAnsi" w:cstheme="minorHAnsi"/>
        </w:rPr>
        <w:t>Raw material</w:t>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t>32,000</w:t>
      </w:r>
    </w:p>
    <w:p w:rsidR="005C0E15" w:rsidRPr="005C0E15" w:rsidRDefault="005C0E15" w:rsidP="0053545B">
      <w:pPr>
        <w:rPr>
          <w:rFonts w:asciiTheme="minorHAnsi" w:hAnsiTheme="minorHAnsi" w:cstheme="minorHAnsi"/>
        </w:rPr>
      </w:pPr>
      <w:r w:rsidRPr="005C0E15">
        <w:rPr>
          <w:rFonts w:asciiTheme="minorHAnsi" w:hAnsiTheme="minorHAnsi" w:cstheme="minorHAnsi"/>
        </w:rPr>
        <w:t>Work-in-progress</w:t>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t>35,000</w:t>
      </w:r>
      <w:r w:rsidRPr="005C0E15">
        <w:rPr>
          <w:rFonts w:asciiTheme="minorHAnsi" w:hAnsiTheme="minorHAnsi" w:cstheme="minorHAnsi"/>
        </w:rPr>
        <w:tab/>
      </w:r>
      <w:r w:rsidRPr="005C0E15">
        <w:rPr>
          <w:rFonts w:asciiTheme="minorHAnsi" w:hAnsiTheme="minorHAnsi" w:cstheme="minorHAnsi"/>
        </w:rPr>
        <w:tab/>
      </w:r>
    </w:p>
    <w:p w:rsidR="0053545B" w:rsidRDefault="005C0E15" w:rsidP="0053545B">
      <w:pPr>
        <w:rPr>
          <w:rFonts w:asciiTheme="minorHAnsi" w:hAnsiTheme="minorHAnsi" w:cstheme="minorHAnsi"/>
        </w:rPr>
      </w:pPr>
      <w:r w:rsidRPr="005C0E15">
        <w:rPr>
          <w:rFonts w:asciiTheme="minorHAnsi" w:hAnsiTheme="minorHAnsi" w:cstheme="minorHAnsi"/>
        </w:rPr>
        <w:t>Finished goods</w:t>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r>
      <w:r w:rsidRPr="005C0E15">
        <w:rPr>
          <w:rFonts w:asciiTheme="minorHAnsi" w:hAnsiTheme="minorHAnsi" w:cstheme="minorHAnsi"/>
        </w:rPr>
        <w:tab/>
        <w:t>26,000</w:t>
      </w:r>
      <w:r>
        <w:rPr>
          <w:rFonts w:asciiTheme="minorHAnsi" w:hAnsiTheme="minorHAnsi" w:cstheme="minorHAnsi"/>
        </w:rPr>
        <w:tab/>
      </w:r>
      <w:r>
        <w:rPr>
          <w:rFonts w:asciiTheme="minorHAnsi" w:hAnsiTheme="minorHAnsi" w:cstheme="minorHAnsi"/>
        </w:rPr>
        <w:tab/>
      </w:r>
      <w:r w:rsidR="0053545B" w:rsidRPr="005C0E15">
        <w:rPr>
          <w:rFonts w:asciiTheme="minorHAnsi" w:hAnsiTheme="minorHAnsi" w:cstheme="minorHAnsi"/>
        </w:rPr>
        <w:t>(4)</w:t>
      </w:r>
    </w:p>
    <w:p w:rsidR="009F6271" w:rsidRPr="005C0E15" w:rsidRDefault="006D5412" w:rsidP="0053545B">
      <w:pPr>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1" locked="0" layoutInCell="1" allowOverlap="1" wp14:anchorId="7F8E8559" wp14:editId="199EB2A0">
            <wp:simplePos x="0" y="0"/>
            <wp:positionH relativeFrom="column">
              <wp:posOffset>1647190</wp:posOffset>
            </wp:positionH>
            <wp:positionV relativeFrom="paragraph">
              <wp:posOffset>-1228090</wp:posOffset>
            </wp:positionV>
            <wp:extent cx="2962910" cy="5360670"/>
            <wp:effectExtent l="1270" t="0" r="0" b="0"/>
            <wp:wrapThrough wrapText="bothSides">
              <wp:wrapPolygon edited="0">
                <wp:start x="9" y="21605"/>
                <wp:lineTo x="21396" y="21605"/>
                <wp:lineTo x="21396" y="113"/>
                <wp:lineTo x="9" y="113"/>
                <wp:lineTo x="9" y="21605"/>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1524301059433.jpg"/>
                    <pic:cNvPicPr/>
                  </pic:nvPicPr>
                  <pic:blipFill rotWithShape="1">
                    <a:blip r:embed="rId10" cstate="print">
                      <a:extLst>
                        <a:ext uri="{28A0092B-C50C-407E-A947-70E740481C1C}">
                          <a14:useLocalDpi xmlns:a14="http://schemas.microsoft.com/office/drawing/2010/main" val="0"/>
                        </a:ext>
                      </a:extLst>
                    </a:blip>
                    <a:srcRect l="9455" r="13301"/>
                    <a:stretch/>
                  </pic:blipFill>
                  <pic:spPr bwMode="auto">
                    <a:xfrm rot="5400000">
                      <a:off x="0" y="0"/>
                      <a:ext cx="2962910" cy="536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F6271">
        <w:rPr>
          <w:rFonts w:asciiTheme="minorHAnsi" w:hAnsiTheme="minorHAnsi" w:cstheme="minorHAnsi"/>
        </w:rPr>
        <w:t>Ans</w:t>
      </w:r>
      <w:proofErr w:type="spellEnd"/>
      <w:r w:rsidR="009F6271">
        <w:rPr>
          <w:rFonts w:asciiTheme="minorHAnsi" w:hAnsiTheme="minorHAnsi" w:cstheme="minorHAnsi"/>
        </w:rPr>
        <w:t xml:space="preserve">- </w:t>
      </w:r>
    </w:p>
    <w:p w:rsidR="001219E5" w:rsidRPr="002D10D3" w:rsidRDefault="007F4ADC">
      <w:pPr>
        <w:rPr>
          <w:rFonts w:asciiTheme="minorHAnsi" w:hAnsiTheme="minorHAnsi" w:cstheme="minorHAnsi"/>
        </w:rPr>
      </w:pPr>
    </w:p>
    <w:p w:rsidR="00864CD2" w:rsidRPr="002D10D3" w:rsidRDefault="00864CD2">
      <w:pPr>
        <w:rPr>
          <w:rFonts w:asciiTheme="minorHAnsi" w:hAnsiTheme="minorHAnsi" w:cstheme="minorHAnsi"/>
        </w:rPr>
      </w:pPr>
    </w:p>
    <w:p w:rsidR="00864CD2" w:rsidRPr="002D10D3" w:rsidRDefault="00864CD2">
      <w:pPr>
        <w:rPr>
          <w:rFonts w:asciiTheme="minorHAnsi" w:hAnsiTheme="minorHAnsi" w:cstheme="minorHAnsi"/>
        </w:rPr>
      </w:pPr>
    </w:p>
    <w:p w:rsidR="00864CD2" w:rsidRDefault="00864CD2"/>
    <w:p w:rsidR="00046D36" w:rsidRDefault="00046D36" w:rsidP="00864CD2">
      <w:pPr>
        <w:spacing w:after="0"/>
        <w:rPr>
          <w:rFonts w:asciiTheme="minorHAnsi" w:hAnsiTheme="minorHAnsi" w:cstheme="minorHAnsi"/>
          <w:b/>
          <w:bCs/>
          <w:sz w:val="36"/>
          <w:szCs w:val="36"/>
        </w:rPr>
      </w:pPr>
    </w:p>
    <w:p w:rsidR="00046D36" w:rsidRDefault="00046D36" w:rsidP="00864CD2">
      <w:pPr>
        <w:spacing w:after="0"/>
        <w:rPr>
          <w:rFonts w:asciiTheme="minorHAnsi" w:hAnsiTheme="minorHAnsi" w:cstheme="minorHAnsi"/>
          <w:b/>
          <w:bCs/>
          <w:sz w:val="36"/>
          <w:szCs w:val="36"/>
        </w:rPr>
      </w:pPr>
    </w:p>
    <w:p w:rsidR="00046D36" w:rsidRDefault="006D5412" w:rsidP="00864CD2">
      <w:pPr>
        <w:spacing w:after="0"/>
        <w:rPr>
          <w:rFonts w:asciiTheme="minorHAnsi" w:hAnsiTheme="minorHAnsi" w:cstheme="minorHAnsi"/>
          <w:b/>
          <w:bCs/>
          <w:sz w:val="36"/>
          <w:szCs w:val="36"/>
        </w:rPr>
      </w:pPr>
      <w:r>
        <w:rPr>
          <w:rFonts w:asciiTheme="minorHAnsi" w:hAnsiTheme="minorHAnsi" w:cstheme="minorHAnsi"/>
          <w:b/>
          <w:bCs/>
          <w:noProof/>
          <w:sz w:val="36"/>
          <w:szCs w:val="36"/>
        </w:rPr>
        <w:drawing>
          <wp:anchor distT="0" distB="0" distL="114300" distR="114300" simplePos="0" relativeHeight="251659264" behindDoc="1" locked="0" layoutInCell="1" allowOverlap="1" wp14:anchorId="6DAA1B19" wp14:editId="31DE76D5">
            <wp:simplePos x="0" y="0"/>
            <wp:positionH relativeFrom="column">
              <wp:posOffset>1390650</wp:posOffset>
            </wp:positionH>
            <wp:positionV relativeFrom="paragraph">
              <wp:posOffset>104140</wp:posOffset>
            </wp:positionV>
            <wp:extent cx="3352800" cy="5408930"/>
            <wp:effectExtent l="635" t="0" r="635" b="635"/>
            <wp:wrapThrough wrapText="bothSides">
              <wp:wrapPolygon edited="0">
                <wp:start x="4" y="21603"/>
                <wp:lineTo x="21481" y="21603"/>
                <wp:lineTo x="21481" y="74"/>
                <wp:lineTo x="4" y="74"/>
                <wp:lineTo x="4" y="21603"/>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1524301059495.jpg"/>
                    <pic:cNvPicPr/>
                  </pic:nvPicPr>
                  <pic:blipFill rotWithShape="1">
                    <a:blip r:embed="rId11" cstate="print">
                      <a:extLst>
                        <a:ext uri="{28A0092B-C50C-407E-A947-70E740481C1C}">
                          <a14:useLocalDpi xmlns:a14="http://schemas.microsoft.com/office/drawing/2010/main" val="0"/>
                        </a:ext>
                      </a:extLst>
                    </a:blip>
                    <a:srcRect r="10417" b="3846"/>
                    <a:stretch/>
                  </pic:blipFill>
                  <pic:spPr bwMode="auto">
                    <a:xfrm rot="5400000">
                      <a:off x="0" y="0"/>
                      <a:ext cx="3352800" cy="540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5C0E15" w:rsidRDefault="005C0E15" w:rsidP="00864CD2">
      <w:pPr>
        <w:spacing w:after="0"/>
        <w:rPr>
          <w:rFonts w:asciiTheme="minorHAnsi" w:hAnsiTheme="minorHAnsi" w:cstheme="minorHAnsi"/>
          <w:b/>
          <w:bCs/>
          <w:sz w:val="36"/>
          <w:szCs w:val="36"/>
        </w:rPr>
      </w:pPr>
    </w:p>
    <w:p w:rsidR="00864CD2" w:rsidRPr="0044766D" w:rsidRDefault="00864CD2" w:rsidP="00864CD2">
      <w:pPr>
        <w:spacing w:after="0"/>
        <w:rPr>
          <w:rFonts w:asciiTheme="minorHAnsi" w:hAnsiTheme="minorHAnsi" w:cstheme="minorHAnsi"/>
          <w:b/>
          <w:bCs/>
          <w:sz w:val="36"/>
          <w:szCs w:val="36"/>
        </w:rPr>
      </w:pPr>
      <w:r w:rsidRPr="0044766D">
        <w:rPr>
          <w:rFonts w:asciiTheme="minorHAnsi" w:hAnsiTheme="minorHAnsi" w:cstheme="minorHAnsi"/>
          <w:b/>
          <w:bCs/>
          <w:sz w:val="36"/>
          <w:szCs w:val="36"/>
        </w:rPr>
        <w:lastRenderedPageBreak/>
        <w:t>Rajasthan Institute of Engineering &amp; Technology, Jaipur</w:t>
      </w:r>
    </w:p>
    <w:p w:rsidR="00864CD2" w:rsidRPr="0044766D" w:rsidRDefault="00864CD2" w:rsidP="00864CD2">
      <w:pPr>
        <w:spacing w:after="0"/>
        <w:rPr>
          <w:rFonts w:asciiTheme="minorHAnsi" w:hAnsiTheme="minorHAnsi" w:cstheme="minorHAnsi"/>
          <w:b/>
          <w:bCs/>
          <w:sz w:val="24"/>
          <w:szCs w:val="24"/>
        </w:rPr>
      </w:pPr>
      <w:proofErr w:type="gramStart"/>
      <w:r w:rsidRPr="0044766D">
        <w:rPr>
          <w:rFonts w:asciiTheme="minorHAnsi" w:hAnsiTheme="minorHAnsi" w:cstheme="minorHAnsi"/>
          <w:b/>
          <w:bCs/>
          <w:sz w:val="24"/>
          <w:szCs w:val="24"/>
        </w:rPr>
        <w:t>University Roll No.</w:t>
      </w:r>
      <w:proofErr w:type="gramEnd"/>
      <w:r w:rsidRPr="0044766D">
        <w:rPr>
          <w:rFonts w:asciiTheme="minorHAnsi" w:hAnsiTheme="minorHAnsi" w:cstheme="minorHAnsi"/>
          <w:b/>
          <w:bCs/>
          <w:sz w:val="24"/>
          <w:szCs w:val="24"/>
        </w:rPr>
        <w:t xml:space="preserve"> ______________                                </w:t>
      </w:r>
    </w:p>
    <w:p w:rsidR="00864CD2" w:rsidRPr="0044766D" w:rsidRDefault="00864CD2" w:rsidP="00864CD2">
      <w:pPr>
        <w:spacing w:after="0" w:line="240" w:lineRule="auto"/>
        <w:jc w:val="center"/>
        <w:rPr>
          <w:rFonts w:asciiTheme="minorHAnsi" w:hAnsiTheme="minorHAnsi" w:cstheme="minorHAnsi"/>
          <w:sz w:val="24"/>
          <w:szCs w:val="24"/>
        </w:rPr>
      </w:pPr>
    </w:p>
    <w:p w:rsidR="00864CD2" w:rsidRPr="0044766D" w:rsidRDefault="00864CD2" w:rsidP="00864CD2">
      <w:pPr>
        <w:spacing w:after="0" w:line="360" w:lineRule="auto"/>
        <w:rPr>
          <w:rFonts w:asciiTheme="minorHAnsi" w:hAnsiTheme="minorHAnsi" w:cstheme="minorHAnsi"/>
          <w:sz w:val="24"/>
          <w:szCs w:val="24"/>
        </w:rPr>
      </w:pPr>
      <w:r>
        <w:rPr>
          <w:rFonts w:asciiTheme="minorHAnsi" w:hAnsiTheme="minorHAnsi" w:cstheme="minorHAnsi"/>
          <w:sz w:val="24"/>
          <w:szCs w:val="24"/>
        </w:rPr>
        <w:t>1</w:t>
      </w:r>
      <w:r>
        <w:rPr>
          <w:rFonts w:asciiTheme="minorHAnsi" w:hAnsiTheme="minorHAnsi" w:cstheme="minorHAnsi"/>
          <w:sz w:val="24"/>
          <w:szCs w:val="24"/>
          <w:vertAlign w:val="superscript"/>
        </w:rPr>
        <w:t>st</w:t>
      </w:r>
      <w:r>
        <w:rPr>
          <w:rFonts w:asciiTheme="minorHAnsi" w:hAnsiTheme="minorHAnsi" w:cstheme="minorHAnsi"/>
          <w:sz w:val="24"/>
          <w:szCs w:val="24"/>
        </w:rPr>
        <w:t xml:space="preserve"> Year MBA 2</w:t>
      </w:r>
      <w:r>
        <w:rPr>
          <w:rFonts w:asciiTheme="minorHAnsi" w:hAnsiTheme="minorHAnsi" w:cstheme="minorHAnsi"/>
          <w:sz w:val="24"/>
          <w:szCs w:val="24"/>
          <w:vertAlign w:val="superscript"/>
        </w:rPr>
        <w:t xml:space="preserve">nd </w:t>
      </w:r>
      <w:r>
        <w:rPr>
          <w:rFonts w:asciiTheme="minorHAnsi" w:hAnsiTheme="minorHAnsi" w:cstheme="minorHAnsi"/>
          <w:sz w:val="24"/>
          <w:szCs w:val="24"/>
        </w:rPr>
        <w:t xml:space="preserve">Semester </w:t>
      </w:r>
      <w:r>
        <w:rPr>
          <w:rFonts w:asciiTheme="minorHAnsi" w:hAnsiTheme="minorHAnsi" w:cstheme="minorHAnsi"/>
          <w:sz w:val="24"/>
          <w:szCs w:val="24"/>
          <w:vertAlign w:val="superscript"/>
        </w:rPr>
        <w:t xml:space="preserve">          </w:t>
      </w:r>
      <w:r w:rsidRPr="0044766D">
        <w:rPr>
          <w:rFonts w:asciiTheme="minorHAnsi" w:hAnsiTheme="minorHAnsi" w:cstheme="minorHAnsi"/>
          <w:sz w:val="24"/>
          <w:szCs w:val="24"/>
        </w:rPr>
        <w:t xml:space="preserve"> </w:t>
      </w:r>
      <w:r>
        <w:rPr>
          <w:rFonts w:asciiTheme="minorHAnsi" w:hAnsiTheme="minorHAnsi" w:cstheme="minorHAnsi"/>
          <w:sz w:val="24"/>
          <w:szCs w:val="24"/>
        </w:rPr>
        <w:t>II Mid-</w:t>
      </w:r>
      <w:r w:rsidRPr="0044766D">
        <w:rPr>
          <w:rFonts w:asciiTheme="minorHAnsi" w:hAnsiTheme="minorHAnsi" w:cstheme="minorHAnsi"/>
          <w:sz w:val="24"/>
          <w:szCs w:val="24"/>
        </w:rPr>
        <w:t>Te</w:t>
      </w:r>
      <w:r>
        <w:rPr>
          <w:rFonts w:asciiTheme="minorHAnsi" w:hAnsiTheme="minorHAnsi" w:cstheme="minorHAnsi"/>
          <w:sz w:val="24"/>
          <w:szCs w:val="24"/>
        </w:rPr>
        <w:t>rm Examination, April – 2018</w:t>
      </w:r>
    </w:p>
    <w:p w:rsidR="00864CD2" w:rsidRPr="0044766D" w:rsidRDefault="00864CD2" w:rsidP="00864CD2">
      <w:pPr>
        <w:tabs>
          <w:tab w:val="left" w:pos="4075"/>
        </w:tabs>
        <w:spacing w:after="0" w:line="360" w:lineRule="auto"/>
        <w:rPr>
          <w:rFonts w:asciiTheme="minorHAnsi" w:hAnsiTheme="minorHAnsi" w:cstheme="minorHAnsi"/>
          <w:sz w:val="24"/>
          <w:szCs w:val="24"/>
        </w:rPr>
      </w:pPr>
      <w:r w:rsidRPr="0044766D">
        <w:rPr>
          <w:rFonts w:asciiTheme="minorHAnsi" w:hAnsiTheme="minorHAnsi" w:cstheme="minorHAnsi"/>
          <w:sz w:val="24"/>
          <w:szCs w:val="24"/>
        </w:rPr>
        <w:t>Sub</w:t>
      </w:r>
      <w:r>
        <w:rPr>
          <w:rFonts w:asciiTheme="minorHAnsi" w:hAnsiTheme="minorHAnsi" w:cstheme="minorHAnsi"/>
          <w:sz w:val="24"/>
          <w:szCs w:val="24"/>
        </w:rPr>
        <w:t>ject: - FM</w:t>
      </w:r>
      <w:r>
        <w:rPr>
          <w:rFonts w:asciiTheme="minorHAnsi" w:hAnsiTheme="minorHAnsi" w:cstheme="minorHAnsi"/>
          <w:sz w:val="24"/>
          <w:szCs w:val="24"/>
        </w:rPr>
        <w:tab/>
        <w:t xml:space="preserve">       SET- </w:t>
      </w:r>
      <w:r w:rsidR="005A007B">
        <w:rPr>
          <w:rFonts w:asciiTheme="minorHAnsi" w:hAnsiTheme="minorHAnsi" w:cstheme="minorHAnsi"/>
          <w:sz w:val="24"/>
          <w:szCs w:val="24"/>
        </w:rPr>
        <w:t>B</w:t>
      </w:r>
    </w:p>
    <w:p w:rsidR="00864CD2" w:rsidRPr="0044766D" w:rsidRDefault="00864CD2" w:rsidP="00864CD2">
      <w:pPr>
        <w:spacing w:after="0"/>
        <w:rPr>
          <w:rFonts w:asciiTheme="minorHAnsi" w:hAnsiTheme="minorHAnsi" w:cstheme="minorHAnsi"/>
          <w:sz w:val="24"/>
          <w:szCs w:val="24"/>
        </w:rPr>
      </w:pPr>
      <w:r w:rsidRPr="0044766D">
        <w:rPr>
          <w:rFonts w:asciiTheme="minorHAnsi" w:hAnsiTheme="minorHAnsi" w:cstheme="minorHAnsi"/>
          <w:sz w:val="24"/>
          <w:szCs w:val="24"/>
        </w:rPr>
        <w:t>Time: - 2 Hrs.</w:t>
      </w:r>
      <w:r w:rsidRPr="0044766D">
        <w:rPr>
          <w:rFonts w:asciiTheme="minorHAnsi" w:hAnsiTheme="minorHAnsi" w:cstheme="minorHAnsi"/>
          <w:sz w:val="24"/>
          <w:szCs w:val="24"/>
        </w:rPr>
        <w:tab/>
        <w:t xml:space="preserve">                                               </w:t>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t xml:space="preserve">        [Maximum Marks: -20]</w:t>
      </w:r>
    </w:p>
    <w:p w:rsidR="00864CD2" w:rsidRPr="0044766D" w:rsidRDefault="00864CD2" w:rsidP="00864CD2">
      <w:pPr>
        <w:spacing w:after="0"/>
        <w:rPr>
          <w:rFonts w:asciiTheme="minorHAnsi" w:hAnsiTheme="minorHAnsi" w:cstheme="minorHAnsi"/>
          <w:sz w:val="24"/>
          <w:szCs w:val="24"/>
        </w:rPr>
      </w:pPr>
      <w:r w:rsidRPr="0044766D">
        <w:rPr>
          <w:rFonts w:asciiTheme="minorHAnsi" w:hAnsiTheme="minorHAnsi" w:cstheme="minorHAnsi"/>
          <w:sz w:val="24"/>
          <w:szCs w:val="24"/>
        </w:rPr>
        <w:t xml:space="preserve">   </w:t>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r>
      <w:r w:rsidRPr="0044766D">
        <w:rPr>
          <w:rFonts w:asciiTheme="minorHAnsi" w:hAnsiTheme="minorHAnsi" w:cstheme="minorHAnsi"/>
          <w:sz w:val="24"/>
          <w:szCs w:val="24"/>
        </w:rPr>
        <w:tab/>
        <w:t xml:space="preserve">        [Min. Passing Marks: 08]</w:t>
      </w:r>
    </w:p>
    <w:p w:rsidR="00864CD2" w:rsidRPr="00F95793" w:rsidRDefault="00864CD2" w:rsidP="00864CD2">
      <w:pPr>
        <w:spacing w:line="240" w:lineRule="exact"/>
        <w:rPr>
          <w:rFonts w:asciiTheme="minorHAnsi" w:hAnsiTheme="minorHAnsi" w:cstheme="minorHAnsi"/>
          <w:sz w:val="24"/>
          <w:szCs w:val="24"/>
          <w:u w:val="single"/>
        </w:rPr>
      </w:pPr>
      <w:r w:rsidRPr="00F95793">
        <w:rPr>
          <w:rFonts w:asciiTheme="minorHAnsi" w:hAnsiTheme="minorHAnsi" w:cstheme="minorHAnsi"/>
          <w:sz w:val="24"/>
          <w:szCs w:val="24"/>
          <w:u w:val="single"/>
        </w:rPr>
        <w:t xml:space="preserve">Instructions to the Candidates:        </w:t>
      </w:r>
    </w:p>
    <w:p w:rsidR="00864CD2" w:rsidRPr="00F95793" w:rsidRDefault="00864CD2" w:rsidP="00864CD2">
      <w:pPr>
        <w:spacing w:line="240" w:lineRule="exact"/>
        <w:rPr>
          <w:rFonts w:asciiTheme="minorHAnsi" w:hAnsiTheme="minorHAnsi" w:cstheme="minorHAnsi"/>
          <w:b/>
          <w:sz w:val="24"/>
          <w:szCs w:val="24"/>
        </w:rPr>
      </w:pPr>
      <w:r w:rsidRPr="00F95793">
        <w:rPr>
          <w:rFonts w:asciiTheme="minorHAnsi" w:hAnsiTheme="minorHAnsi" w:cstheme="minorHAnsi"/>
          <w:sz w:val="24"/>
          <w:szCs w:val="24"/>
        </w:rPr>
        <w:t>Attempt any 4 questions from Section A and Section B is Compulsory.</w:t>
      </w:r>
    </w:p>
    <w:p w:rsidR="00864CD2" w:rsidRPr="00F95793" w:rsidRDefault="00864CD2" w:rsidP="00864CD2">
      <w:pPr>
        <w:rPr>
          <w:rFonts w:asciiTheme="minorHAnsi" w:eastAsia="Times New Roman" w:hAnsiTheme="minorHAnsi" w:cstheme="minorHAnsi"/>
          <w:sz w:val="24"/>
          <w:szCs w:val="24"/>
        </w:rPr>
      </w:pPr>
      <w:r w:rsidRPr="00F95793">
        <w:rPr>
          <w:rFonts w:asciiTheme="minorHAnsi" w:hAnsiTheme="minorHAnsi" w:cstheme="minorHAnsi"/>
          <w:b/>
          <w:sz w:val="24"/>
          <w:szCs w:val="24"/>
        </w:rPr>
        <w:t>Section A</w:t>
      </w:r>
    </w:p>
    <w:p w:rsidR="00E45251" w:rsidRPr="00E45251" w:rsidRDefault="00864CD2" w:rsidP="005A007B">
      <w:pPr>
        <w:pStyle w:val="ListParagraph"/>
        <w:numPr>
          <w:ilvl w:val="0"/>
          <w:numId w:val="8"/>
        </w:numPr>
        <w:rPr>
          <w:rFonts w:asciiTheme="minorHAnsi" w:eastAsia="Times New Roman" w:hAnsiTheme="minorHAnsi" w:cstheme="minorHAnsi"/>
          <w:b/>
        </w:rPr>
      </w:pPr>
      <w:r w:rsidRPr="003E28B7">
        <w:rPr>
          <w:rFonts w:asciiTheme="minorHAnsi" w:eastAsia="Times New Roman" w:hAnsiTheme="minorHAnsi" w:cstheme="minorHAnsi"/>
        </w:rPr>
        <w:t xml:space="preserve">What </w:t>
      </w:r>
      <w:r w:rsidRPr="003E28B7">
        <w:rPr>
          <w:rFonts w:asciiTheme="minorHAnsi" w:hAnsiTheme="minorHAnsi" w:cstheme="minorHAnsi"/>
        </w:rPr>
        <w:t>do you mean by cost of capital? Explain cost of equity capital.</w:t>
      </w:r>
      <w:r w:rsidRPr="003E28B7">
        <w:rPr>
          <w:rFonts w:asciiTheme="minorHAnsi" w:eastAsia="Times New Roman" w:hAnsiTheme="minorHAnsi" w:cstheme="minorHAnsi"/>
        </w:rPr>
        <w:tab/>
      </w:r>
      <w:r w:rsidRPr="003E28B7">
        <w:rPr>
          <w:rFonts w:asciiTheme="minorHAnsi" w:eastAsia="Times New Roman" w:hAnsiTheme="minorHAnsi" w:cstheme="minorHAnsi"/>
        </w:rPr>
        <w:tab/>
        <w:t xml:space="preserve">           </w:t>
      </w:r>
      <w:r w:rsidRPr="003E28B7">
        <w:rPr>
          <w:rFonts w:asciiTheme="minorHAnsi" w:eastAsia="Times New Roman" w:hAnsiTheme="minorHAnsi" w:cstheme="minorHAnsi"/>
        </w:rPr>
        <w:tab/>
        <w:t xml:space="preserve">(3)   </w:t>
      </w:r>
    </w:p>
    <w:p w:rsidR="00E45251" w:rsidRDefault="00E45251" w:rsidP="00E45251">
      <w:pPr>
        <w:rPr>
          <w:rStyle w:val="y0nh2b"/>
        </w:rPr>
      </w:pPr>
      <w:proofErr w:type="spellStart"/>
      <w:r>
        <w:rPr>
          <w:rFonts w:asciiTheme="minorHAnsi" w:eastAsia="Times New Roman" w:hAnsiTheme="minorHAnsi" w:cstheme="minorHAnsi"/>
        </w:rPr>
        <w:t>Ans</w:t>
      </w:r>
      <w:proofErr w:type="spellEnd"/>
      <w:r>
        <w:rPr>
          <w:rFonts w:asciiTheme="minorHAnsi" w:eastAsia="Times New Roman" w:hAnsiTheme="minorHAnsi" w:cstheme="minorHAnsi"/>
        </w:rPr>
        <w:t xml:space="preserve">- </w:t>
      </w:r>
      <w:r>
        <w:rPr>
          <w:rStyle w:val="y0nh2b"/>
          <w:b/>
          <w:bCs/>
        </w:rPr>
        <w:t>Cost of capital</w:t>
      </w:r>
      <w:r>
        <w:rPr>
          <w:rStyle w:val="y0nh2b"/>
        </w:rPr>
        <w:t xml:space="preserve"> refers to the opportunity </w:t>
      </w:r>
      <w:r>
        <w:rPr>
          <w:rStyle w:val="y0nh2b"/>
          <w:b/>
          <w:bCs/>
        </w:rPr>
        <w:t>cost</w:t>
      </w:r>
      <w:r>
        <w:rPr>
          <w:rStyle w:val="y0nh2b"/>
        </w:rPr>
        <w:t xml:space="preserve"> of making a specific investment. It is the rate of return that could have been earned by putting the same money into a different investment with equal risk. Thus, the </w:t>
      </w:r>
      <w:r>
        <w:rPr>
          <w:rStyle w:val="y0nh2b"/>
          <w:b/>
          <w:bCs/>
        </w:rPr>
        <w:t>cost of capital</w:t>
      </w:r>
      <w:r>
        <w:rPr>
          <w:rStyle w:val="y0nh2b"/>
        </w:rPr>
        <w:t xml:space="preserve"> is the rate of return required to persuade the investor to make a given investment.</w:t>
      </w:r>
    </w:p>
    <w:p w:rsidR="00E45251" w:rsidRDefault="00E45251" w:rsidP="00E45251">
      <w:pPr>
        <w:rPr>
          <w:rFonts w:asciiTheme="minorHAnsi" w:eastAsia="Times New Roman" w:hAnsiTheme="minorHAnsi" w:cstheme="minorHAnsi"/>
        </w:rPr>
      </w:pPr>
      <w:r>
        <w:rPr>
          <w:rStyle w:val="y0nh2b"/>
          <w:b/>
          <w:bCs/>
        </w:rPr>
        <w:t>Cost of equity</w:t>
      </w:r>
      <w:r>
        <w:rPr>
          <w:rStyle w:val="y0nh2b"/>
        </w:rPr>
        <w:t xml:space="preserve"> is the return (often expressed as a rate of return) a firm theoretically pays to its </w:t>
      </w:r>
      <w:r>
        <w:rPr>
          <w:rStyle w:val="y0nh2b"/>
          <w:b/>
          <w:bCs/>
        </w:rPr>
        <w:t>equity</w:t>
      </w:r>
      <w:r>
        <w:rPr>
          <w:rStyle w:val="y0nh2b"/>
        </w:rPr>
        <w:t xml:space="preserve"> investors, i.e., shareholders, to compensate for the risk they undertake by investing their </w:t>
      </w:r>
      <w:r>
        <w:rPr>
          <w:rStyle w:val="y0nh2b"/>
          <w:b/>
          <w:bCs/>
        </w:rPr>
        <w:t>capital</w:t>
      </w:r>
      <w:r>
        <w:rPr>
          <w:rStyle w:val="y0nh2b"/>
        </w:rPr>
        <w:t xml:space="preserve">. Firms need to acquire </w:t>
      </w:r>
      <w:r>
        <w:rPr>
          <w:rStyle w:val="y0nh2b"/>
          <w:b/>
          <w:bCs/>
        </w:rPr>
        <w:t>capital</w:t>
      </w:r>
      <w:r>
        <w:rPr>
          <w:rStyle w:val="y0nh2b"/>
        </w:rPr>
        <w:t xml:space="preserve"> from others to operate and grow.</w:t>
      </w:r>
      <w:r w:rsidR="00864CD2" w:rsidRPr="00E45251">
        <w:rPr>
          <w:rFonts w:asciiTheme="minorHAnsi" w:eastAsia="Times New Roman" w:hAnsiTheme="minorHAnsi" w:cstheme="minorHAnsi"/>
        </w:rPr>
        <w:t xml:space="preserve">         </w:t>
      </w:r>
    </w:p>
    <w:p w:rsidR="00E45251" w:rsidRDefault="00E45251" w:rsidP="00E45251">
      <w:pPr>
        <w:rPr>
          <w:rFonts w:asciiTheme="minorHAnsi" w:eastAsia="Times New Roman" w:hAnsiTheme="minorHAnsi" w:cstheme="minorHAnsi"/>
        </w:rPr>
      </w:pPr>
      <w:proofErr w:type="spellStart"/>
      <w:r>
        <w:rPr>
          <w:rFonts w:asciiTheme="minorHAnsi" w:eastAsia="Times New Roman" w:hAnsiTheme="minorHAnsi" w:cstheme="minorHAnsi"/>
        </w:rPr>
        <w:t>K</w:t>
      </w:r>
      <w:r>
        <w:rPr>
          <w:rFonts w:asciiTheme="minorHAnsi" w:eastAsia="Times New Roman" w:hAnsiTheme="minorHAnsi" w:cstheme="minorHAnsi"/>
          <w:vertAlign w:val="subscript"/>
        </w:rPr>
        <w:t>e</w:t>
      </w:r>
      <w:proofErr w:type="spellEnd"/>
      <w:r>
        <w:rPr>
          <w:rFonts w:asciiTheme="minorHAnsi" w:eastAsia="Times New Roman" w:hAnsiTheme="minorHAnsi" w:cstheme="minorHAnsi"/>
        </w:rPr>
        <w:t xml:space="preserve"> = DPS/MP*100</w:t>
      </w:r>
    </w:p>
    <w:p w:rsidR="00E45251" w:rsidRDefault="00E45251" w:rsidP="00E45251">
      <w:pPr>
        <w:rPr>
          <w:rFonts w:asciiTheme="minorHAnsi" w:eastAsia="Times New Roman" w:hAnsiTheme="minorHAnsi" w:cstheme="minorHAnsi"/>
        </w:rPr>
      </w:pPr>
      <w:r>
        <w:rPr>
          <w:rFonts w:asciiTheme="minorHAnsi" w:eastAsia="Times New Roman" w:hAnsiTheme="minorHAnsi" w:cstheme="minorHAnsi"/>
        </w:rPr>
        <w:t>Or</w:t>
      </w:r>
    </w:p>
    <w:p w:rsidR="00E45251" w:rsidRDefault="00E45251" w:rsidP="00E45251">
      <w:pPr>
        <w:rPr>
          <w:rFonts w:asciiTheme="minorHAnsi" w:eastAsia="Times New Roman" w:hAnsiTheme="minorHAnsi" w:cstheme="minorHAnsi"/>
        </w:rPr>
      </w:pPr>
      <w:proofErr w:type="spellStart"/>
      <w:r>
        <w:rPr>
          <w:rFonts w:asciiTheme="minorHAnsi" w:eastAsia="Times New Roman" w:hAnsiTheme="minorHAnsi" w:cstheme="minorHAnsi"/>
        </w:rPr>
        <w:t>K</w:t>
      </w:r>
      <w:r>
        <w:rPr>
          <w:rFonts w:asciiTheme="minorHAnsi" w:eastAsia="Times New Roman" w:hAnsiTheme="minorHAnsi" w:cstheme="minorHAnsi"/>
          <w:vertAlign w:val="subscript"/>
        </w:rPr>
        <w:t>e</w:t>
      </w:r>
      <w:proofErr w:type="spellEnd"/>
      <w:r>
        <w:rPr>
          <w:rFonts w:asciiTheme="minorHAnsi" w:eastAsia="Times New Roman" w:hAnsiTheme="minorHAnsi" w:cstheme="minorHAnsi"/>
        </w:rPr>
        <w:t xml:space="preserve"> = EPS/MP*100</w:t>
      </w:r>
    </w:p>
    <w:p w:rsidR="00E45251" w:rsidRDefault="00E45251" w:rsidP="00E45251">
      <w:pPr>
        <w:rPr>
          <w:rFonts w:asciiTheme="minorHAnsi" w:eastAsia="Times New Roman" w:hAnsiTheme="minorHAnsi" w:cstheme="minorHAnsi"/>
        </w:rPr>
      </w:pPr>
      <w:r>
        <w:rPr>
          <w:rFonts w:asciiTheme="minorHAnsi" w:eastAsia="Times New Roman" w:hAnsiTheme="minorHAnsi" w:cstheme="minorHAnsi"/>
        </w:rPr>
        <w:t>Or</w:t>
      </w:r>
    </w:p>
    <w:p w:rsidR="00864CD2" w:rsidRPr="00E45251" w:rsidRDefault="00E45251" w:rsidP="00E45251">
      <w:pPr>
        <w:rPr>
          <w:rFonts w:asciiTheme="minorHAnsi" w:eastAsia="Times New Roman" w:hAnsiTheme="minorHAnsi" w:cstheme="minorHAnsi"/>
          <w:b/>
        </w:rPr>
      </w:pPr>
      <w:proofErr w:type="spellStart"/>
      <w:r>
        <w:rPr>
          <w:rFonts w:asciiTheme="minorHAnsi" w:eastAsia="Times New Roman" w:hAnsiTheme="minorHAnsi" w:cstheme="minorHAnsi"/>
        </w:rPr>
        <w:t>K</w:t>
      </w:r>
      <w:r>
        <w:rPr>
          <w:rFonts w:asciiTheme="minorHAnsi" w:eastAsia="Times New Roman" w:hAnsiTheme="minorHAnsi" w:cstheme="minorHAnsi"/>
          <w:vertAlign w:val="subscript"/>
        </w:rPr>
        <w:t>e</w:t>
      </w:r>
      <w:proofErr w:type="spellEnd"/>
      <w:r>
        <w:rPr>
          <w:rFonts w:asciiTheme="minorHAnsi" w:eastAsia="Times New Roman" w:hAnsiTheme="minorHAnsi" w:cstheme="minorHAnsi"/>
        </w:rPr>
        <w:t xml:space="preserve"> = DPS/MP*100+G</w:t>
      </w:r>
      <w:r w:rsidR="00864CD2" w:rsidRPr="00E45251">
        <w:rPr>
          <w:rFonts w:asciiTheme="minorHAnsi" w:eastAsia="Times New Roman" w:hAnsiTheme="minorHAnsi" w:cstheme="minorHAnsi"/>
        </w:rPr>
        <w:t xml:space="preserve">                                                                                         </w:t>
      </w:r>
    </w:p>
    <w:p w:rsidR="00864CD2" w:rsidRPr="003E28B7" w:rsidRDefault="00864CD2" w:rsidP="005A007B">
      <w:pPr>
        <w:pStyle w:val="ListParagraph"/>
        <w:ind w:left="1080" w:firstLine="7620"/>
        <w:rPr>
          <w:rFonts w:asciiTheme="minorHAnsi" w:eastAsia="Times New Roman" w:hAnsiTheme="minorHAnsi" w:cstheme="minorHAnsi"/>
          <w:b/>
        </w:rPr>
      </w:pPr>
    </w:p>
    <w:p w:rsidR="00864CD2" w:rsidRPr="003E28B7" w:rsidRDefault="00864CD2" w:rsidP="005A007B">
      <w:pPr>
        <w:pStyle w:val="ListParagraph"/>
        <w:numPr>
          <w:ilvl w:val="0"/>
          <w:numId w:val="8"/>
        </w:numPr>
        <w:spacing w:after="0" w:line="240" w:lineRule="auto"/>
        <w:rPr>
          <w:rFonts w:asciiTheme="minorHAnsi" w:eastAsia="Times New Roman" w:hAnsiTheme="minorHAnsi" w:cstheme="minorHAnsi"/>
          <w:b/>
        </w:rPr>
      </w:pPr>
      <w:r w:rsidRPr="003E28B7">
        <w:rPr>
          <w:rFonts w:asciiTheme="minorHAnsi" w:eastAsia="Times New Roman" w:hAnsiTheme="minorHAnsi" w:cstheme="minorHAnsi"/>
        </w:rPr>
        <w:t>Write short note on the following-</w:t>
      </w:r>
      <w:r w:rsidR="005A007B" w:rsidRPr="003E28B7">
        <w:rPr>
          <w:rFonts w:asciiTheme="minorHAnsi" w:eastAsia="Times New Roman" w:hAnsiTheme="minorHAnsi" w:cstheme="minorHAnsi"/>
        </w:rPr>
        <w:tab/>
      </w:r>
      <w:r w:rsidR="005A007B" w:rsidRPr="003E28B7">
        <w:rPr>
          <w:rFonts w:asciiTheme="minorHAnsi" w:eastAsia="Times New Roman" w:hAnsiTheme="minorHAnsi" w:cstheme="minorHAnsi"/>
        </w:rPr>
        <w:tab/>
      </w:r>
      <w:r w:rsidR="005A007B" w:rsidRPr="003E28B7">
        <w:rPr>
          <w:rFonts w:asciiTheme="minorHAnsi" w:eastAsia="Times New Roman" w:hAnsiTheme="minorHAnsi" w:cstheme="minorHAnsi"/>
        </w:rPr>
        <w:tab/>
      </w:r>
      <w:r w:rsidR="005A007B" w:rsidRPr="003E28B7">
        <w:rPr>
          <w:rFonts w:asciiTheme="minorHAnsi" w:eastAsia="Times New Roman" w:hAnsiTheme="minorHAnsi" w:cstheme="minorHAnsi"/>
        </w:rPr>
        <w:tab/>
      </w:r>
      <w:r w:rsidR="005A007B" w:rsidRPr="003E28B7">
        <w:rPr>
          <w:rFonts w:asciiTheme="minorHAnsi" w:eastAsia="Times New Roman" w:hAnsiTheme="minorHAnsi" w:cstheme="minorHAnsi"/>
        </w:rPr>
        <w:tab/>
      </w:r>
      <w:r w:rsidR="005A007B" w:rsidRPr="003E28B7">
        <w:rPr>
          <w:rFonts w:asciiTheme="minorHAnsi" w:eastAsia="Times New Roman" w:hAnsiTheme="minorHAnsi" w:cstheme="minorHAnsi"/>
        </w:rPr>
        <w:tab/>
      </w:r>
      <w:r w:rsidR="005A007B" w:rsidRPr="003E28B7">
        <w:rPr>
          <w:rFonts w:asciiTheme="minorHAnsi" w:eastAsia="Times New Roman" w:hAnsiTheme="minorHAnsi" w:cstheme="minorHAnsi"/>
        </w:rPr>
        <w:tab/>
        <w:t>(3)</w:t>
      </w:r>
    </w:p>
    <w:p w:rsidR="00864CD2" w:rsidRPr="003E28B7" w:rsidRDefault="005A007B" w:rsidP="005A007B">
      <w:pPr>
        <w:pStyle w:val="ListParagraph"/>
        <w:numPr>
          <w:ilvl w:val="0"/>
          <w:numId w:val="9"/>
        </w:numPr>
        <w:rPr>
          <w:rFonts w:asciiTheme="minorHAnsi" w:eastAsia="Times New Roman" w:hAnsiTheme="minorHAnsi" w:cstheme="minorHAnsi"/>
        </w:rPr>
      </w:pPr>
      <w:r w:rsidRPr="003E28B7">
        <w:rPr>
          <w:rFonts w:asciiTheme="minorHAnsi" w:eastAsia="Times New Roman" w:hAnsiTheme="minorHAnsi" w:cstheme="minorHAnsi"/>
        </w:rPr>
        <w:t>Preference dividend</w:t>
      </w:r>
    </w:p>
    <w:p w:rsidR="00E45251" w:rsidRDefault="005A007B" w:rsidP="005A007B">
      <w:pPr>
        <w:pStyle w:val="ListParagraph"/>
        <w:numPr>
          <w:ilvl w:val="0"/>
          <w:numId w:val="9"/>
        </w:numPr>
        <w:rPr>
          <w:rFonts w:asciiTheme="minorHAnsi" w:eastAsia="Times New Roman" w:hAnsiTheme="minorHAnsi" w:cstheme="minorHAnsi"/>
        </w:rPr>
      </w:pPr>
      <w:r w:rsidRPr="003E28B7">
        <w:rPr>
          <w:rFonts w:asciiTheme="minorHAnsi" w:eastAsiaTheme="minorHAnsi" w:hAnsiTheme="minorHAnsi" w:cstheme="minorHAnsi"/>
        </w:rPr>
        <w:t>Financial Modeling</w:t>
      </w:r>
      <w:r w:rsidR="00864CD2" w:rsidRPr="003E28B7">
        <w:rPr>
          <w:rFonts w:asciiTheme="minorHAnsi" w:eastAsia="Times New Roman" w:hAnsiTheme="minorHAnsi" w:cstheme="minorHAnsi"/>
        </w:rPr>
        <w:tab/>
      </w:r>
    </w:p>
    <w:p w:rsidR="000A33FA" w:rsidRDefault="00E45251" w:rsidP="00E45251">
      <w:pPr>
        <w:rPr>
          <w:rStyle w:val="y0nh2b"/>
        </w:rPr>
      </w:pPr>
      <w:proofErr w:type="spellStart"/>
      <w:r>
        <w:rPr>
          <w:rFonts w:asciiTheme="minorHAnsi" w:eastAsia="Times New Roman" w:hAnsiTheme="minorHAnsi" w:cstheme="minorHAnsi"/>
        </w:rPr>
        <w:t>Ans</w:t>
      </w:r>
      <w:proofErr w:type="spellEnd"/>
      <w:proofErr w:type="gramStart"/>
      <w:r>
        <w:rPr>
          <w:rFonts w:asciiTheme="minorHAnsi" w:eastAsia="Times New Roman" w:hAnsiTheme="minorHAnsi" w:cstheme="minorHAnsi"/>
        </w:rPr>
        <w:t xml:space="preserve">- </w:t>
      </w:r>
      <w:r w:rsidR="000A33FA">
        <w:rPr>
          <w:rFonts w:asciiTheme="minorHAnsi" w:eastAsia="Times New Roman" w:hAnsiTheme="minorHAnsi" w:cstheme="minorHAnsi"/>
        </w:rPr>
        <w:t xml:space="preserve"> </w:t>
      </w:r>
      <w:r w:rsidR="000A33FA">
        <w:rPr>
          <w:rStyle w:val="y0nh2b"/>
        </w:rPr>
        <w:t>A</w:t>
      </w:r>
      <w:proofErr w:type="gramEnd"/>
      <w:r w:rsidR="000A33FA">
        <w:rPr>
          <w:rStyle w:val="y0nh2b"/>
        </w:rPr>
        <w:t xml:space="preserve"> preferred dividend is a dividend that is accrued and </w:t>
      </w:r>
      <w:r w:rsidR="000A33FA">
        <w:rPr>
          <w:rStyle w:val="y0nh2b"/>
          <w:b/>
          <w:bCs/>
        </w:rPr>
        <w:t>paid</w:t>
      </w:r>
      <w:r w:rsidR="000A33FA">
        <w:rPr>
          <w:rStyle w:val="y0nh2b"/>
        </w:rPr>
        <w:t xml:space="preserve"> on a company's preferred shares. In the event that a company is unable to pay all dividends, claims to preferred dividends take precedence over claims to dividends that are </w:t>
      </w:r>
      <w:r w:rsidR="000A33FA">
        <w:rPr>
          <w:rStyle w:val="y0nh2b"/>
          <w:b/>
          <w:bCs/>
        </w:rPr>
        <w:t>paid</w:t>
      </w:r>
      <w:r w:rsidR="000A33FA">
        <w:rPr>
          <w:rStyle w:val="y0nh2b"/>
        </w:rPr>
        <w:t xml:space="preserve"> on common shares.</w:t>
      </w:r>
    </w:p>
    <w:p w:rsidR="000A33FA" w:rsidRPr="000A33FA" w:rsidRDefault="000A33FA" w:rsidP="000A33FA">
      <w:pPr>
        <w:spacing w:after="0" w:line="240" w:lineRule="auto"/>
        <w:rPr>
          <w:rFonts w:ascii="Times New Roman" w:eastAsia="Times New Roman" w:hAnsi="Times New Roman" w:cs="Times New Roman"/>
          <w:sz w:val="24"/>
          <w:szCs w:val="24"/>
        </w:rPr>
      </w:pPr>
      <w:r w:rsidRPr="000A33FA">
        <w:rPr>
          <w:rFonts w:ascii="Times New Roman" w:eastAsia="Times New Roman" w:hAnsi="Times New Roman" w:cs="Times New Roman"/>
          <w:sz w:val="24"/>
          <w:szCs w:val="24"/>
        </w:rPr>
        <w:t xml:space="preserve">Financial </w:t>
      </w:r>
      <w:proofErr w:type="spellStart"/>
      <w:r w:rsidRPr="000A33FA">
        <w:rPr>
          <w:rFonts w:ascii="Times New Roman" w:eastAsia="Times New Roman" w:hAnsi="Times New Roman" w:cs="Times New Roman"/>
          <w:sz w:val="24"/>
          <w:szCs w:val="24"/>
        </w:rPr>
        <w:t>modelling</w:t>
      </w:r>
      <w:proofErr w:type="spellEnd"/>
      <w:r w:rsidRPr="000A33FA">
        <w:rPr>
          <w:rFonts w:ascii="Times New Roman" w:eastAsia="Times New Roman" w:hAnsi="Times New Roman" w:cs="Times New Roman"/>
          <w:sz w:val="24"/>
          <w:szCs w:val="24"/>
        </w:rPr>
        <w:t xml:space="preserve"> is the process by which a firm constructs a financial representation of some, or all, aspects of the firm or given security. The model is usually characterized by performing calculations and makes recommendations based on that information. The model may also summarize particular events for the end user such as investment management returns or the </w:t>
      </w:r>
      <w:proofErr w:type="spellStart"/>
      <w:r w:rsidRPr="000A33FA">
        <w:rPr>
          <w:rFonts w:ascii="Times New Roman" w:eastAsia="Times New Roman" w:hAnsi="Times New Roman" w:cs="Times New Roman"/>
          <w:sz w:val="24"/>
          <w:szCs w:val="24"/>
        </w:rPr>
        <w:t>Sortino</w:t>
      </w:r>
      <w:proofErr w:type="spellEnd"/>
      <w:r w:rsidRPr="000A33FA">
        <w:rPr>
          <w:rFonts w:ascii="Times New Roman" w:eastAsia="Times New Roman" w:hAnsi="Times New Roman" w:cs="Times New Roman"/>
          <w:sz w:val="24"/>
          <w:szCs w:val="24"/>
        </w:rPr>
        <w:t xml:space="preserve"> ratio, or it may help estimate market direction, such as the Fed model. </w:t>
      </w:r>
    </w:p>
    <w:p w:rsidR="000A33FA" w:rsidRPr="000A33FA" w:rsidRDefault="000A33FA" w:rsidP="000A33FA">
      <w:pPr>
        <w:shd w:val="clear" w:color="auto" w:fill="FFFFFF"/>
        <w:spacing w:after="0" w:line="240" w:lineRule="auto"/>
        <w:rPr>
          <w:rFonts w:ascii="Times New Roman" w:eastAsia="Times New Roman" w:hAnsi="Times New Roman" w:cs="Times New Roman"/>
          <w:sz w:val="24"/>
          <w:szCs w:val="24"/>
        </w:rPr>
      </w:pPr>
    </w:p>
    <w:p w:rsidR="00864CD2" w:rsidRPr="00E45251" w:rsidRDefault="00864CD2" w:rsidP="00E45251">
      <w:pPr>
        <w:rPr>
          <w:rFonts w:asciiTheme="minorHAnsi" w:eastAsia="Times New Roman" w:hAnsiTheme="minorHAnsi" w:cstheme="minorHAnsi"/>
        </w:rPr>
      </w:pPr>
      <w:r w:rsidRPr="00E45251">
        <w:rPr>
          <w:rFonts w:asciiTheme="minorHAnsi" w:eastAsia="Times New Roman" w:hAnsiTheme="minorHAnsi" w:cstheme="minorHAnsi"/>
        </w:rPr>
        <w:tab/>
      </w:r>
      <w:r w:rsidRPr="00E45251">
        <w:rPr>
          <w:rFonts w:asciiTheme="minorHAnsi" w:eastAsia="Times New Roman" w:hAnsiTheme="minorHAnsi" w:cstheme="minorHAnsi"/>
        </w:rPr>
        <w:tab/>
      </w:r>
      <w:r w:rsidRPr="00E45251">
        <w:rPr>
          <w:rFonts w:asciiTheme="minorHAnsi" w:eastAsia="Times New Roman" w:hAnsiTheme="minorHAnsi" w:cstheme="minorHAnsi"/>
        </w:rPr>
        <w:tab/>
      </w:r>
      <w:r w:rsidRPr="00E45251">
        <w:rPr>
          <w:rFonts w:asciiTheme="minorHAnsi" w:eastAsia="Times New Roman" w:hAnsiTheme="minorHAnsi" w:cstheme="minorHAnsi"/>
        </w:rPr>
        <w:tab/>
      </w:r>
      <w:r w:rsidRPr="00E45251">
        <w:rPr>
          <w:rFonts w:asciiTheme="minorHAnsi" w:eastAsia="Times New Roman" w:hAnsiTheme="minorHAnsi" w:cstheme="minorHAnsi"/>
        </w:rPr>
        <w:tab/>
      </w:r>
    </w:p>
    <w:p w:rsidR="000A33FA" w:rsidRDefault="005A007B" w:rsidP="005A007B">
      <w:pPr>
        <w:pStyle w:val="ListParagraph"/>
        <w:numPr>
          <w:ilvl w:val="0"/>
          <w:numId w:val="8"/>
        </w:numPr>
        <w:rPr>
          <w:rFonts w:asciiTheme="minorHAnsi" w:eastAsia="Times New Roman" w:hAnsiTheme="minorHAnsi" w:cstheme="minorHAnsi"/>
        </w:rPr>
      </w:pPr>
      <w:r w:rsidRPr="003E28B7">
        <w:rPr>
          <w:rFonts w:asciiTheme="minorHAnsi" w:eastAsia="Times New Roman" w:hAnsiTheme="minorHAnsi" w:cstheme="minorHAnsi"/>
        </w:rPr>
        <w:lastRenderedPageBreak/>
        <w:t>What do you understand by receivables management?</w:t>
      </w:r>
      <w:r w:rsidRPr="003E28B7">
        <w:rPr>
          <w:rFonts w:asciiTheme="minorHAnsi" w:eastAsia="Times New Roman" w:hAnsiTheme="minorHAnsi" w:cstheme="minorHAnsi"/>
        </w:rPr>
        <w:tab/>
      </w:r>
      <w:r w:rsidRPr="003E28B7">
        <w:rPr>
          <w:rFonts w:asciiTheme="minorHAnsi" w:eastAsia="Times New Roman" w:hAnsiTheme="minorHAnsi" w:cstheme="minorHAnsi"/>
        </w:rPr>
        <w:tab/>
      </w:r>
      <w:r w:rsidRPr="003E28B7">
        <w:rPr>
          <w:rFonts w:asciiTheme="minorHAnsi" w:eastAsia="Times New Roman" w:hAnsiTheme="minorHAnsi" w:cstheme="minorHAnsi"/>
        </w:rPr>
        <w:tab/>
      </w:r>
      <w:r w:rsidRPr="003E28B7">
        <w:rPr>
          <w:rFonts w:asciiTheme="minorHAnsi" w:eastAsia="Times New Roman" w:hAnsiTheme="minorHAnsi" w:cstheme="minorHAnsi"/>
        </w:rPr>
        <w:tab/>
      </w:r>
      <w:r w:rsidR="002D10D3">
        <w:rPr>
          <w:rFonts w:asciiTheme="minorHAnsi" w:eastAsia="Times New Roman" w:hAnsiTheme="minorHAnsi" w:cstheme="minorHAnsi"/>
        </w:rPr>
        <w:tab/>
      </w:r>
      <w:r w:rsidR="00864CD2" w:rsidRPr="003E28B7">
        <w:rPr>
          <w:rFonts w:asciiTheme="minorHAnsi" w:eastAsia="Times New Roman" w:hAnsiTheme="minorHAnsi" w:cstheme="minorHAnsi"/>
        </w:rPr>
        <w:t>(3)</w:t>
      </w:r>
    </w:p>
    <w:p w:rsidR="000A33FA" w:rsidRDefault="000A33FA" w:rsidP="000A33FA">
      <w:pPr>
        <w:rPr>
          <w:rStyle w:val="y0nh2b"/>
        </w:rPr>
      </w:pPr>
      <w:proofErr w:type="spellStart"/>
      <w:r>
        <w:rPr>
          <w:rFonts w:asciiTheme="minorHAnsi" w:eastAsia="Times New Roman" w:hAnsiTheme="minorHAnsi" w:cstheme="minorHAnsi"/>
        </w:rPr>
        <w:t>Ans</w:t>
      </w:r>
      <w:proofErr w:type="spellEnd"/>
      <w:r>
        <w:rPr>
          <w:rFonts w:asciiTheme="minorHAnsi" w:eastAsia="Times New Roman" w:hAnsiTheme="minorHAnsi" w:cstheme="minorHAnsi"/>
        </w:rPr>
        <w:t xml:space="preserve">- </w:t>
      </w:r>
      <w:r>
        <w:rPr>
          <w:rStyle w:val="y0nh2b"/>
          <w:b/>
          <w:bCs/>
        </w:rPr>
        <w:t>Receivable management</w:t>
      </w:r>
      <w:r>
        <w:rPr>
          <w:rStyle w:val="y0nh2b"/>
        </w:rPr>
        <w:t xml:space="preserve"> is the process of making decisions relating to investment in trade </w:t>
      </w:r>
      <w:r>
        <w:rPr>
          <w:rStyle w:val="y0nh2b"/>
          <w:b/>
          <w:bCs/>
        </w:rPr>
        <w:t>debtors</w:t>
      </w:r>
      <w:r>
        <w:rPr>
          <w:rStyle w:val="y0nh2b"/>
        </w:rPr>
        <w:t xml:space="preserve">. Certain investment in </w:t>
      </w:r>
      <w:r>
        <w:rPr>
          <w:rStyle w:val="y0nh2b"/>
          <w:b/>
          <w:bCs/>
        </w:rPr>
        <w:t>receivables</w:t>
      </w:r>
      <w:r>
        <w:rPr>
          <w:rStyle w:val="y0nh2b"/>
        </w:rPr>
        <w:t xml:space="preserve"> is necessary to increase the sales and the profits of the firm.</w:t>
      </w:r>
    </w:p>
    <w:p w:rsidR="00864CD2" w:rsidRPr="000A33FA" w:rsidRDefault="000A33FA" w:rsidP="000A33FA">
      <w:pPr>
        <w:spacing w:after="240" w:line="240" w:lineRule="auto"/>
        <w:rPr>
          <w:rFonts w:asciiTheme="minorHAnsi" w:eastAsia="Times New Roman" w:hAnsiTheme="minorHAnsi" w:cstheme="minorHAnsi"/>
        </w:rPr>
      </w:pPr>
      <w:r w:rsidRPr="000A33FA">
        <w:rPr>
          <w:rFonts w:asciiTheme="minorHAnsi" w:eastAsia="Times New Roman" w:hAnsiTheme="minorHAnsi" w:cstheme="minorHAnsi"/>
          <w:b/>
          <w:bCs/>
        </w:rPr>
        <w:t>Following are the objectives of receivables management which will help us to understand the purpose of receivables</w:t>
      </w:r>
      <w:proofErr w:type="gramStart"/>
      <w:r w:rsidRPr="000A33FA">
        <w:rPr>
          <w:rFonts w:asciiTheme="minorHAnsi" w:eastAsia="Times New Roman" w:hAnsiTheme="minorHAnsi" w:cstheme="minorHAnsi"/>
          <w:b/>
          <w:bCs/>
        </w:rPr>
        <w:t>:</w:t>
      </w:r>
      <w:proofErr w:type="gramEnd"/>
      <w:r w:rsidRPr="000A33FA">
        <w:rPr>
          <w:rFonts w:asciiTheme="minorHAnsi" w:eastAsia="Times New Roman" w:hAnsiTheme="minorHAnsi" w:cstheme="minorHAnsi"/>
        </w:rPr>
        <w:br/>
      </w:r>
      <w:r w:rsidRPr="000A33FA">
        <w:rPr>
          <w:rFonts w:asciiTheme="minorHAnsi" w:eastAsia="Times New Roman" w:hAnsiTheme="minorHAnsi" w:cstheme="minorHAnsi"/>
        </w:rPr>
        <w:br/>
        <w:t>1. To optimize the amount of sales</w:t>
      </w:r>
      <w:r w:rsidRPr="000A33FA">
        <w:rPr>
          <w:rFonts w:asciiTheme="minorHAnsi" w:eastAsia="Times New Roman" w:hAnsiTheme="minorHAnsi" w:cstheme="minorHAnsi"/>
        </w:rPr>
        <w:br/>
        <w:t xml:space="preserve">2. </w:t>
      </w:r>
      <w:proofErr w:type="gramStart"/>
      <w:r w:rsidRPr="000A33FA">
        <w:rPr>
          <w:rFonts w:asciiTheme="minorHAnsi" w:eastAsia="Times New Roman" w:hAnsiTheme="minorHAnsi" w:cstheme="minorHAnsi"/>
        </w:rPr>
        <w:t>To minimize cost of credit</w:t>
      </w:r>
      <w:r w:rsidRPr="000A33FA">
        <w:rPr>
          <w:rFonts w:asciiTheme="minorHAnsi" w:eastAsia="Times New Roman" w:hAnsiTheme="minorHAnsi" w:cstheme="minorHAnsi"/>
        </w:rPr>
        <w:br/>
        <w:t>3.</w:t>
      </w:r>
      <w:proofErr w:type="gramEnd"/>
      <w:r w:rsidRPr="000A33FA">
        <w:rPr>
          <w:rFonts w:asciiTheme="minorHAnsi" w:eastAsia="Times New Roman" w:hAnsiTheme="minorHAnsi" w:cstheme="minorHAnsi"/>
        </w:rPr>
        <w:t xml:space="preserve"> </w:t>
      </w:r>
      <w:proofErr w:type="gramStart"/>
      <w:r w:rsidRPr="000A33FA">
        <w:rPr>
          <w:rFonts w:asciiTheme="minorHAnsi" w:eastAsia="Times New Roman" w:hAnsiTheme="minorHAnsi" w:cstheme="minorHAnsi"/>
        </w:rPr>
        <w:t>To optimize investment in receivables.</w:t>
      </w:r>
      <w:proofErr w:type="gramEnd"/>
      <w:r w:rsidRPr="000A33FA">
        <w:rPr>
          <w:rFonts w:asciiTheme="minorHAnsi" w:eastAsia="Times New Roman" w:hAnsiTheme="minorHAnsi" w:cstheme="minorHAnsi"/>
        </w:rPr>
        <w:br/>
        <w:t>4. To increase credit sales.</w:t>
      </w:r>
      <w:r w:rsidRPr="000A33FA">
        <w:rPr>
          <w:rFonts w:asciiTheme="minorHAnsi" w:eastAsia="Times New Roman" w:hAnsiTheme="minorHAnsi" w:cstheme="minorHAnsi"/>
        </w:rPr>
        <w:br/>
      </w:r>
      <w:r w:rsidRPr="000A33FA">
        <w:rPr>
          <w:rFonts w:asciiTheme="minorHAnsi" w:eastAsia="Times New Roman" w:hAnsiTheme="minorHAnsi" w:cstheme="minorHAnsi"/>
        </w:rPr>
        <w:br/>
        <w:t>Therefore, the main objective of receivable management is to create a balance between profitability and cost.</w:t>
      </w:r>
      <w:r w:rsidRPr="000A33FA">
        <w:rPr>
          <w:rFonts w:asciiTheme="minorHAnsi" w:eastAsia="Times New Roman" w:hAnsiTheme="minorHAnsi" w:cstheme="minorHAnsi"/>
        </w:rPr>
        <w:br/>
        <w:t>Following are the areas covered by receivables management</w:t>
      </w:r>
      <w:proofErr w:type="gramStart"/>
      <w:r w:rsidRPr="000A33FA">
        <w:rPr>
          <w:rFonts w:asciiTheme="minorHAnsi" w:eastAsia="Times New Roman" w:hAnsiTheme="minorHAnsi" w:cstheme="minorHAnsi"/>
        </w:rPr>
        <w:t>:</w:t>
      </w:r>
      <w:proofErr w:type="gramEnd"/>
      <w:r w:rsidRPr="000A33FA">
        <w:rPr>
          <w:rFonts w:asciiTheme="minorHAnsi" w:eastAsia="Times New Roman" w:hAnsiTheme="minorHAnsi" w:cstheme="minorHAnsi"/>
        </w:rPr>
        <w:br/>
      </w:r>
      <w:r w:rsidRPr="000A33FA">
        <w:rPr>
          <w:rFonts w:asciiTheme="minorHAnsi" w:eastAsia="Times New Roman" w:hAnsiTheme="minorHAnsi" w:cstheme="minorHAnsi"/>
        </w:rPr>
        <w:br/>
        <w:t>- Credit Analysis</w:t>
      </w:r>
      <w:r w:rsidRPr="000A33FA">
        <w:rPr>
          <w:rFonts w:asciiTheme="minorHAnsi" w:eastAsia="Times New Roman" w:hAnsiTheme="minorHAnsi" w:cstheme="minorHAnsi"/>
        </w:rPr>
        <w:br/>
        <w:t>- Credit Terms</w:t>
      </w:r>
      <w:r w:rsidRPr="000A33FA">
        <w:rPr>
          <w:rFonts w:asciiTheme="minorHAnsi" w:eastAsia="Times New Roman" w:hAnsiTheme="minorHAnsi" w:cstheme="minorHAnsi"/>
        </w:rPr>
        <w:br/>
        <w:t>- Financing of Receivables</w:t>
      </w:r>
      <w:r w:rsidRPr="000A33FA">
        <w:rPr>
          <w:rFonts w:asciiTheme="minorHAnsi" w:eastAsia="Times New Roman" w:hAnsiTheme="minorHAnsi" w:cstheme="minorHAnsi"/>
        </w:rPr>
        <w:br/>
        <w:t>- Credit Collection</w:t>
      </w:r>
      <w:r w:rsidRPr="000A33FA">
        <w:rPr>
          <w:rFonts w:asciiTheme="minorHAnsi" w:eastAsia="Times New Roman" w:hAnsiTheme="minorHAnsi" w:cstheme="minorHAnsi"/>
        </w:rPr>
        <w:br/>
        <w:t>- Monitoring of Receivables</w:t>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p>
    <w:p w:rsidR="000A33FA" w:rsidRDefault="00BC3267" w:rsidP="000A33FA">
      <w:pPr>
        <w:pStyle w:val="ListParagraph"/>
        <w:numPr>
          <w:ilvl w:val="0"/>
          <w:numId w:val="8"/>
        </w:numPr>
        <w:rPr>
          <w:rFonts w:asciiTheme="minorHAnsi" w:eastAsia="Times New Roman" w:hAnsiTheme="minorHAnsi" w:cstheme="minorHAnsi"/>
        </w:rPr>
      </w:pPr>
      <w:r w:rsidRPr="003E28B7">
        <w:rPr>
          <w:rFonts w:asciiTheme="minorHAnsi" w:eastAsia="Times New Roman" w:hAnsiTheme="minorHAnsi" w:cstheme="minorHAnsi"/>
        </w:rPr>
        <w:t>Discuss the emerging issues in financial management.</w:t>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2D10D3">
        <w:rPr>
          <w:rFonts w:asciiTheme="minorHAnsi" w:eastAsia="Times New Roman" w:hAnsiTheme="minorHAnsi" w:cstheme="minorHAnsi"/>
        </w:rPr>
        <w:tab/>
      </w:r>
      <w:r w:rsidR="00864CD2" w:rsidRPr="003E28B7">
        <w:rPr>
          <w:rFonts w:asciiTheme="minorHAnsi" w:eastAsia="Times New Roman" w:hAnsiTheme="minorHAnsi" w:cstheme="minorHAnsi"/>
        </w:rPr>
        <w:t>(3)</w:t>
      </w:r>
    </w:p>
    <w:p w:rsidR="008D4650" w:rsidRPr="000A33FA" w:rsidRDefault="000A33FA" w:rsidP="000A33FA">
      <w:pPr>
        <w:rPr>
          <w:rFonts w:asciiTheme="minorHAnsi" w:eastAsia="Times New Roman" w:hAnsiTheme="minorHAnsi" w:cstheme="minorHAnsi"/>
        </w:rPr>
      </w:pPr>
      <w:proofErr w:type="spellStart"/>
      <w:r w:rsidRPr="000A33FA">
        <w:rPr>
          <w:rFonts w:asciiTheme="minorHAnsi" w:eastAsia="Times New Roman" w:hAnsiTheme="minorHAnsi" w:cstheme="minorHAnsi"/>
        </w:rPr>
        <w:t>Ans</w:t>
      </w:r>
      <w:proofErr w:type="spellEnd"/>
      <w:r w:rsidRPr="000A33FA">
        <w:rPr>
          <w:rFonts w:asciiTheme="minorHAnsi" w:eastAsia="Times New Roman" w:hAnsiTheme="minorHAnsi" w:cstheme="minorHAnsi"/>
        </w:rPr>
        <w:t>-</w:t>
      </w:r>
      <w:r>
        <w:rPr>
          <w:rFonts w:asciiTheme="minorHAnsi" w:eastAsia="Times New Roman" w:hAnsiTheme="minorHAnsi" w:cstheme="minorHAnsi"/>
        </w:rPr>
        <w:t xml:space="preserve">    </w:t>
      </w:r>
      <w:r w:rsidRPr="000A33FA">
        <w:rPr>
          <w:rFonts w:asciiTheme="minorHAnsi" w:eastAsia="Times New Roman" w:hAnsiTheme="minorHAnsi" w:cstheme="minorHAnsi"/>
        </w:rPr>
        <w:t xml:space="preserve"> </w:t>
      </w:r>
      <w:r w:rsidR="00FF438F" w:rsidRPr="000A33FA">
        <w:rPr>
          <w:rFonts w:asciiTheme="minorHAnsi" w:eastAsia="Times New Roman" w:hAnsiTheme="minorHAnsi" w:cstheme="minorHAnsi"/>
          <w:bCs/>
        </w:rPr>
        <w:t>Internal Fraud</w:t>
      </w:r>
    </w:p>
    <w:p w:rsidR="008D4650" w:rsidRPr="000A33FA" w:rsidRDefault="00FF438F" w:rsidP="000A33FA">
      <w:pPr>
        <w:pStyle w:val="ListParagraph"/>
        <w:numPr>
          <w:ilvl w:val="0"/>
          <w:numId w:val="14"/>
        </w:numPr>
        <w:rPr>
          <w:rFonts w:asciiTheme="minorHAnsi" w:eastAsia="Times New Roman" w:hAnsiTheme="minorHAnsi" w:cstheme="minorHAnsi"/>
        </w:rPr>
      </w:pPr>
      <w:r w:rsidRPr="000A33FA">
        <w:rPr>
          <w:rFonts w:asciiTheme="minorHAnsi" w:eastAsia="Times New Roman" w:hAnsiTheme="minorHAnsi" w:cstheme="minorHAnsi"/>
          <w:bCs/>
        </w:rPr>
        <w:t>External Fraud</w:t>
      </w:r>
    </w:p>
    <w:p w:rsidR="008D4650" w:rsidRPr="000A33FA" w:rsidRDefault="00FF438F" w:rsidP="000A33FA">
      <w:pPr>
        <w:pStyle w:val="ListParagraph"/>
        <w:numPr>
          <w:ilvl w:val="0"/>
          <w:numId w:val="14"/>
        </w:numPr>
        <w:rPr>
          <w:rFonts w:asciiTheme="minorHAnsi" w:eastAsia="Times New Roman" w:hAnsiTheme="minorHAnsi" w:cstheme="minorHAnsi"/>
        </w:rPr>
      </w:pPr>
      <w:r w:rsidRPr="000A33FA">
        <w:rPr>
          <w:rFonts w:asciiTheme="minorHAnsi" w:eastAsia="Times New Roman" w:hAnsiTheme="minorHAnsi" w:cstheme="minorHAnsi"/>
          <w:bCs/>
        </w:rPr>
        <w:t>Capital Risk</w:t>
      </w:r>
    </w:p>
    <w:p w:rsidR="008D4650" w:rsidRPr="000A33FA" w:rsidRDefault="00FF438F" w:rsidP="000A33FA">
      <w:pPr>
        <w:pStyle w:val="ListParagraph"/>
        <w:numPr>
          <w:ilvl w:val="0"/>
          <w:numId w:val="14"/>
        </w:numPr>
        <w:rPr>
          <w:rFonts w:asciiTheme="minorHAnsi" w:eastAsia="Times New Roman" w:hAnsiTheme="minorHAnsi" w:cstheme="minorHAnsi"/>
        </w:rPr>
      </w:pPr>
      <w:r w:rsidRPr="000A33FA">
        <w:rPr>
          <w:rFonts w:asciiTheme="minorHAnsi" w:eastAsia="Times New Roman" w:hAnsiTheme="minorHAnsi" w:cstheme="minorHAnsi"/>
          <w:bCs/>
        </w:rPr>
        <w:t>Liquidity</w:t>
      </w:r>
    </w:p>
    <w:p w:rsidR="008D4650" w:rsidRPr="000A33FA" w:rsidRDefault="00FF438F" w:rsidP="000A33FA">
      <w:pPr>
        <w:pStyle w:val="ListParagraph"/>
        <w:numPr>
          <w:ilvl w:val="0"/>
          <w:numId w:val="14"/>
        </w:numPr>
        <w:rPr>
          <w:rFonts w:asciiTheme="minorHAnsi" w:eastAsia="Times New Roman" w:hAnsiTheme="minorHAnsi" w:cstheme="minorHAnsi"/>
        </w:rPr>
      </w:pPr>
      <w:r w:rsidRPr="000A33FA">
        <w:rPr>
          <w:rFonts w:asciiTheme="minorHAnsi" w:eastAsia="Times New Roman" w:hAnsiTheme="minorHAnsi" w:cstheme="minorHAnsi"/>
          <w:bCs/>
        </w:rPr>
        <w:t>Currency Risk</w:t>
      </w:r>
    </w:p>
    <w:p w:rsidR="008D4650" w:rsidRPr="000A33FA" w:rsidRDefault="00FF438F" w:rsidP="000A33FA">
      <w:pPr>
        <w:pStyle w:val="ListParagraph"/>
        <w:numPr>
          <w:ilvl w:val="0"/>
          <w:numId w:val="14"/>
        </w:numPr>
        <w:rPr>
          <w:rFonts w:asciiTheme="minorHAnsi" w:eastAsia="Times New Roman" w:hAnsiTheme="minorHAnsi" w:cstheme="minorHAnsi"/>
        </w:rPr>
      </w:pPr>
      <w:r w:rsidRPr="000A33FA">
        <w:rPr>
          <w:rFonts w:asciiTheme="minorHAnsi" w:eastAsia="Times New Roman" w:hAnsiTheme="minorHAnsi" w:cstheme="minorHAnsi"/>
          <w:bCs/>
        </w:rPr>
        <w:t>Lacking in management of other departments</w:t>
      </w:r>
    </w:p>
    <w:p w:rsidR="008D4650" w:rsidRPr="000A33FA" w:rsidRDefault="00FF438F" w:rsidP="000A33FA">
      <w:pPr>
        <w:pStyle w:val="ListParagraph"/>
        <w:numPr>
          <w:ilvl w:val="0"/>
          <w:numId w:val="14"/>
        </w:numPr>
        <w:rPr>
          <w:rFonts w:asciiTheme="minorHAnsi" w:eastAsia="Times New Roman" w:hAnsiTheme="minorHAnsi" w:cstheme="minorHAnsi"/>
        </w:rPr>
      </w:pPr>
      <w:r w:rsidRPr="000A33FA">
        <w:rPr>
          <w:rFonts w:asciiTheme="minorHAnsi" w:eastAsia="Times New Roman" w:hAnsiTheme="minorHAnsi" w:cstheme="minorHAnsi"/>
          <w:bCs/>
        </w:rPr>
        <w:t>Employment practices</w:t>
      </w:r>
    </w:p>
    <w:p w:rsidR="00864CD2" w:rsidRPr="000A33FA" w:rsidRDefault="00FF438F" w:rsidP="000A33FA">
      <w:pPr>
        <w:pStyle w:val="ListParagraph"/>
        <w:numPr>
          <w:ilvl w:val="0"/>
          <w:numId w:val="14"/>
        </w:numPr>
        <w:rPr>
          <w:rFonts w:asciiTheme="minorHAnsi" w:eastAsia="Times New Roman" w:hAnsiTheme="minorHAnsi" w:cstheme="minorHAnsi"/>
        </w:rPr>
      </w:pPr>
      <w:r w:rsidRPr="000A33FA">
        <w:rPr>
          <w:rFonts w:asciiTheme="minorHAnsi" w:eastAsia="Times New Roman" w:hAnsiTheme="minorHAnsi" w:cstheme="minorHAnsi"/>
          <w:bCs/>
        </w:rPr>
        <w:t>Economic condition</w:t>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r w:rsidR="00864CD2" w:rsidRPr="000A33FA">
        <w:rPr>
          <w:rFonts w:asciiTheme="minorHAnsi" w:eastAsia="Times New Roman" w:hAnsiTheme="minorHAnsi" w:cstheme="minorHAnsi"/>
        </w:rPr>
        <w:tab/>
      </w:r>
    </w:p>
    <w:p w:rsidR="000A33FA" w:rsidRDefault="00BC3267" w:rsidP="005A007B">
      <w:pPr>
        <w:pStyle w:val="ListParagraph"/>
        <w:numPr>
          <w:ilvl w:val="0"/>
          <w:numId w:val="8"/>
        </w:numPr>
        <w:rPr>
          <w:rFonts w:asciiTheme="minorHAnsi" w:eastAsia="Times New Roman" w:hAnsiTheme="minorHAnsi" w:cstheme="minorHAnsi"/>
        </w:rPr>
      </w:pPr>
      <w:r w:rsidRPr="003E28B7">
        <w:rPr>
          <w:rFonts w:asciiTheme="minorHAnsi" w:eastAsia="Times New Roman" w:hAnsiTheme="minorHAnsi" w:cstheme="minorHAnsi"/>
        </w:rPr>
        <w:t>What are the major dividend theories?</w:t>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2D10D3">
        <w:rPr>
          <w:rFonts w:asciiTheme="minorHAnsi" w:eastAsia="Times New Roman" w:hAnsiTheme="minorHAnsi" w:cstheme="minorHAnsi"/>
        </w:rPr>
        <w:tab/>
      </w:r>
      <w:r w:rsidR="00864CD2" w:rsidRPr="003E28B7">
        <w:rPr>
          <w:rFonts w:asciiTheme="minorHAnsi" w:eastAsia="Times New Roman" w:hAnsiTheme="minorHAnsi" w:cstheme="minorHAnsi"/>
        </w:rPr>
        <w:t>(3)</w:t>
      </w:r>
    </w:p>
    <w:p w:rsidR="000F4BDD" w:rsidRPr="000F4BDD" w:rsidRDefault="000A33FA" w:rsidP="000F4BDD">
      <w:pPr>
        <w:rPr>
          <w:rFonts w:ascii="Times New Roman" w:eastAsia="Times New Roman" w:hAnsi="Times New Roman" w:cs="Times New Roman"/>
          <w:sz w:val="24"/>
          <w:szCs w:val="24"/>
        </w:rPr>
      </w:pPr>
      <w:proofErr w:type="spellStart"/>
      <w:r>
        <w:rPr>
          <w:rFonts w:asciiTheme="minorHAnsi" w:eastAsia="Times New Roman" w:hAnsiTheme="minorHAnsi" w:cstheme="minorHAnsi"/>
        </w:rPr>
        <w:t>Ans</w:t>
      </w:r>
      <w:proofErr w:type="spellEnd"/>
      <w:r>
        <w:rPr>
          <w:rFonts w:asciiTheme="minorHAnsi" w:eastAsia="Times New Roman" w:hAnsiTheme="minorHAnsi" w:cstheme="minorHAnsi"/>
        </w:rPr>
        <w:t xml:space="preserve">- </w:t>
      </w:r>
      <w:r w:rsidR="000F4BDD" w:rsidRPr="000F4BDD">
        <w:rPr>
          <w:rFonts w:ascii="Times New Roman" w:eastAsia="Times New Roman" w:hAnsi="Times New Roman" w:cs="Times New Roman"/>
          <w:b/>
          <w:bCs/>
          <w:sz w:val="24"/>
          <w:szCs w:val="24"/>
        </w:rPr>
        <w:t>Two important models supporting dividend relevance are given by Walter and Gordon.</w:t>
      </w:r>
    </w:p>
    <w:p w:rsidR="000F4BDD" w:rsidRPr="000F4BDD" w:rsidRDefault="000F4BDD" w:rsidP="000F4BD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F4BDD">
        <w:rPr>
          <w:rFonts w:ascii="Times New Roman" w:eastAsia="Times New Roman" w:hAnsi="Times New Roman" w:cs="Times New Roman"/>
          <w:sz w:val="24"/>
          <w:szCs w:val="24"/>
        </w:rPr>
        <w:t>Walter's model.</w:t>
      </w:r>
    </w:p>
    <w:p w:rsidR="000F4BDD" w:rsidRPr="000F4BDD" w:rsidRDefault="000F4BDD" w:rsidP="000F4BD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F4BDD">
        <w:rPr>
          <w:rFonts w:ascii="Times New Roman" w:eastAsia="Times New Roman" w:hAnsi="Times New Roman" w:cs="Times New Roman"/>
          <w:sz w:val="24"/>
          <w:szCs w:val="24"/>
        </w:rPr>
        <w:t>Gordon's Model.</w:t>
      </w:r>
    </w:p>
    <w:p w:rsidR="000F4BDD" w:rsidRPr="000F4BDD" w:rsidRDefault="000F4BDD" w:rsidP="000F4BD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F4BDD">
        <w:rPr>
          <w:rFonts w:ascii="Times New Roman" w:eastAsia="Times New Roman" w:hAnsi="Times New Roman" w:cs="Times New Roman"/>
          <w:sz w:val="24"/>
          <w:szCs w:val="24"/>
        </w:rPr>
        <w:t>Capital structure substitution theory &amp; dividends.</w:t>
      </w:r>
    </w:p>
    <w:p w:rsidR="000F4BDD" w:rsidRPr="000F4BDD" w:rsidRDefault="000F4BDD" w:rsidP="000F4BD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F4BDD">
        <w:rPr>
          <w:rFonts w:ascii="Times New Roman" w:eastAsia="Times New Roman" w:hAnsi="Times New Roman" w:cs="Times New Roman"/>
          <w:sz w:val="24"/>
          <w:szCs w:val="24"/>
        </w:rPr>
        <w:t>Residuals theory of dividends.</w:t>
      </w:r>
    </w:p>
    <w:p w:rsidR="000F4BDD" w:rsidRPr="000F4BDD" w:rsidRDefault="000F4BDD" w:rsidP="000F4BD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0F4BDD">
        <w:rPr>
          <w:rFonts w:ascii="Times New Roman" w:eastAsia="Times New Roman" w:hAnsi="Times New Roman" w:cs="Times New Roman"/>
          <w:sz w:val="24"/>
          <w:szCs w:val="24"/>
        </w:rPr>
        <w:t>Modigliani-Miller theorem.</w:t>
      </w:r>
    </w:p>
    <w:p w:rsidR="000F4BDD" w:rsidRPr="000F4BDD" w:rsidRDefault="00051D91" w:rsidP="005A007B">
      <w:pPr>
        <w:pStyle w:val="ListParagraph"/>
        <w:numPr>
          <w:ilvl w:val="0"/>
          <w:numId w:val="8"/>
        </w:numPr>
        <w:rPr>
          <w:rFonts w:asciiTheme="minorHAnsi" w:eastAsia="Times New Roman" w:hAnsiTheme="minorHAnsi" w:cstheme="minorHAnsi"/>
          <w:sz w:val="24"/>
          <w:szCs w:val="24"/>
        </w:rPr>
      </w:pPr>
      <w:r w:rsidRPr="003E28B7">
        <w:rPr>
          <w:rFonts w:asciiTheme="minorHAnsi" w:eastAsia="Times New Roman" w:hAnsiTheme="minorHAnsi" w:cstheme="minorHAnsi"/>
        </w:rPr>
        <w:t>Explain the determination of operating cycle.</w:t>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864CD2" w:rsidRPr="003E28B7">
        <w:rPr>
          <w:rFonts w:asciiTheme="minorHAnsi" w:eastAsia="Times New Roman" w:hAnsiTheme="minorHAnsi" w:cstheme="minorHAnsi"/>
        </w:rPr>
        <w:tab/>
      </w:r>
      <w:r w:rsidR="002D10D3">
        <w:rPr>
          <w:rFonts w:asciiTheme="minorHAnsi" w:eastAsia="Times New Roman" w:hAnsiTheme="minorHAnsi" w:cstheme="minorHAnsi"/>
        </w:rPr>
        <w:tab/>
      </w:r>
      <w:r w:rsidR="00864CD2" w:rsidRPr="003E28B7">
        <w:rPr>
          <w:rFonts w:asciiTheme="minorHAnsi" w:eastAsia="Times New Roman" w:hAnsiTheme="minorHAnsi" w:cstheme="minorHAnsi"/>
        </w:rPr>
        <w:t>(3)</w:t>
      </w:r>
    </w:p>
    <w:p w:rsidR="000F4BDD" w:rsidRDefault="000F4BDD" w:rsidP="000F4BDD">
      <w:pPr>
        <w:rPr>
          <w:rFonts w:asciiTheme="minorHAnsi" w:eastAsia="Times New Roman" w:hAnsiTheme="minorHAnsi" w:cstheme="minorHAnsi"/>
        </w:rPr>
      </w:pPr>
      <w:proofErr w:type="spellStart"/>
      <w:r>
        <w:rPr>
          <w:rFonts w:asciiTheme="minorHAnsi" w:eastAsia="Times New Roman" w:hAnsiTheme="minorHAnsi" w:cstheme="minorHAnsi"/>
        </w:rPr>
        <w:t>Ans</w:t>
      </w:r>
      <w:proofErr w:type="spellEnd"/>
      <w:r>
        <w:rPr>
          <w:rFonts w:asciiTheme="minorHAnsi" w:eastAsia="Times New Roman" w:hAnsiTheme="minorHAnsi" w:cstheme="minorHAnsi"/>
        </w:rPr>
        <w:t xml:space="preserve">- </w:t>
      </w:r>
      <w:r w:rsidRPr="000F4BDD">
        <w:rPr>
          <w:rStyle w:val="st"/>
        </w:rPr>
        <w:t xml:space="preserve">The </w:t>
      </w:r>
      <w:r w:rsidRPr="000F4BDD">
        <w:rPr>
          <w:rStyle w:val="Emphasis"/>
        </w:rPr>
        <w:t>operating cycle</w:t>
      </w:r>
      <w:r w:rsidRPr="000F4BDD">
        <w:rPr>
          <w:rStyle w:val="st"/>
        </w:rPr>
        <w:t xml:space="preserve"> is also known as the </w:t>
      </w:r>
      <w:r w:rsidRPr="000F4BDD">
        <w:rPr>
          <w:rStyle w:val="Emphasis"/>
        </w:rPr>
        <w:t>cash conversion cycle</w:t>
      </w:r>
      <w:r w:rsidRPr="000F4BDD">
        <w:rPr>
          <w:rStyle w:val="st"/>
        </w:rPr>
        <w:t xml:space="preserve">. In the context of a manufacturer the </w:t>
      </w:r>
      <w:r w:rsidRPr="000F4BDD">
        <w:rPr>
          <w:rStyle w:val="Emphasis"/>
        </w:rPr>
        <w:t>operating cycle</w:t>
      </w:r>
      <w:r w:rsidRPr="000F4BDD">
        <w:rPr>
          <w:rStyle w:val="st"/>
        </w:rPr>
        <w:t xml:space="preserve"> has been described as the amount of time that it takes for a manufacturer's cash to be converted into products plus the time it takes for those products to be sold and turned back</w:t>
      </w:r>
      <w:r>
        <w:rPr>
          <w:rFonts w:asciiTheme="minorHAnsi" w:eastAsia="Times New Roman" w:hAnsiTheme="minorHAnsi" w:cstheme="minorHAnsi"/>
        </w:rPr>
        <w:t>.</w:t>
      </w:r>
      <w:r w:rsidR="00864CD2" w:rsidRPr="000F4BDD">
        <w:rPr>
          <w:rFonts w:asciiTheme="minorHAnsi" w:eastAsia="Times New Roman" w:hAnsiTheme="minorHAnsi" w:cstheme="minorHAnsi"/>
        </w:rPr>
        <w:tab/>
      </w:r>
    </w:p>
    <w:p w:rsidR="00D35600" w:rsidRPr="003D4A5A" w:rsidRDefault="00D35600" w:rsidP="000F4BDD">
      <w:pPr>
        <w:rPr>
          <w:rFonts w:asciiTheme="minorHAnsi" w:eastAsia="Times New Roman" w:hAnsiTheme="minorHAnsi" w:cstheme="minorHAnsi"/>
          <w:b/>
        </w:rPr>
      </w:pPr>
      <w:r w:rsidRPr="003D4A5A">
        <w:rPr>
          <w:rFonts w:asciiTheme="minorHAnsi" w:eastAsia="Times New Roman" w:hAnsiTheme="minorHAnsi" w:cstheme="minorHAnsi"/>
          <w:b/>
        </w:rPr>
        <w:lastRenderedPageBreak/>
        <w:t>Determinations-</w:t>
      </w:r>
    </w:p>
    <w:p w:rsidR="00D35600" w:rsidRDefault="00D35600" w:rsidP="000F4BDD">
      <w:pPr>
        <w:rPr>
          <w:rFonts w:asciiTheme="minorHAnsi" w:eastAsia="Times New Roman" w:hAnsiTheme="minorHAnsi" w:cstheme="minorHAnsi"/>
        </w:rPr>
      </w:pPr>
      <w:r>
        <w:rPr>
          <w:rFonts w:asciiTheme="minorHAnsi" w:eastAsia="Times New Roman" w:hAnsiTheme="minorHAnsi" w:cstheme="minorHAnsi"/>
        </w:rPr>
        <w:t>Raw material Storage period</w:t>
      </w:r>
    </w:p>
    <w:p w:rsidR="003D4A5A" w:rsidRDefault="003D4A5A" w:rsidP="000F4BDD">
      <w:pPr>
        <w:rPr>
          <w:rFonts w:asciiTheme="minorHAnsi" w:eastAsia="Times New Roman" w:hAnsiTheme="minorHAnsi" w:cstheme="minorHAnsi"/>
          <w:sz w:val="24"/>
          <w:szCs w:val="24"/>
        </w:rPr>
      </w:pPr>
      <w:r>
        <w:rPr>
          <w:rFonts w:asciiTheme="minorHAnsi" w:eastAsia="Times New Roman" w:hAnsiTheme="minorHAnsi" w:cstheme="minorHAnsi"/>
        </w:rPr>
        <w:t>WIP/Conversion period</w:t>
      </w:r>
      <w:r w:rsidR="00864CD2" w:rsidRPr="000F4BDD">
        <w:rPr>
          <w:rFonts w:asciiTheme="minorHAnsi" w:eastAsia="Times New Roman" w:hAnsiTheme="minorHAnsi" w:cstheme="minorHAnsi"/>
          <w:sz w:val="24"/>
          <w:szCs w:val="24"/>
        </w:rPr>
        <w:tab/>
      </w:r>
      <w:r w:rsidR="00864CD2" w:rsidRPr="000F4BDD">
        <w:rPr>
          <w:rFonts w:asciiTheme="minorHAnsi" w:eastAsia="Times New Roman" w:hAnsiTheme="minorHAnsi" w:cstheme="minorHAnsi"/>
          <w:sz w:val="24"/>
          <w:szCs w:val="24"/>
        </w:rPr>
        <w:tab/>
      </w:r>
    </w:p>
    <w:p w:rsidR="003D4A5A" w:rsidRDefault="003D4A5A" w:rsidP="000F4BDD">
      <w:pPr>
        <w:rPr>
          <w:rFonts w:asciiTheme="minorHAnsi" w:eastAsia="Times New Roman" w:hAnsiTheme="minorHAnsi" w:cstheme="minorHAnsi"/>
          <w:sz w:val="24"/>
          <w:szCs w:val="24"/>
        </w:rPr>
      </w:pPr>
      <w:r>
        <w:rPr>
          <w:rFonts w:asciiTheme="minorHAnsi" w:eastAsia="Times New Roman" w:hAnsiTheme="minorHAnsi" w:cstheme="minorHAnsi"/>
          <w:sz w:val="24"/>
          <w:szCs w:val="24"/>
        </w:rPr>
        <w:t>Finished good storage period</w:t>
      </w:r>
    </w:p>
    <w:p w:rsidR="003D4A5A" w:rsidRDefault="003D4A5A" w:rsidP="000F4BDD">
      <w:pPr>
        <w:rPr>
          <w:rFonts w:asciiTheme="minorHAnsi" w:eastAsia="Times New Roman" w:hAnsiTheme="minorHAnsi" w:cstheme="minorHAnsi"/>
          <w:sz w:val="24"/>
          <w:szCs w:val="24"/>
        </w:rPr>
      </w:pPr>
      <w:r>
        <w:rPr>
          <w:rFonts w:asciiTheme="minorHAnsi" w:eastAsia="Times New Roman" w:hAnsiTheme="minorHAnsi" w:cstheme="minorHAnsi"/>
          <w:sz w:val="24"/>
          <w:szCs w:val="24"/>
        </w:rPr>
        <w:t>Debtor’s collection period</w:t>
      </w:r>
    </w:p>
    <w:p w:rsidR="00864CD2" w:rsidRPr="000F4BDD" w:rsidRDefault="003D4A5A" w:rsidP="000F4BDD">
      <w:pPr>
        <w:rPr>
          <w:rFonts w:asciiTheme="minorHAnsi" w:eastAsia="Times New Roman" w:hAnsiTheme="minorHAnsi" w:cstheme="minorHAnsi"/>
          <w:sz w:val="24"/>
          <w:szCs w:val="24"/>
        </w:rPr>
      </w:pPr>
      <w:r>
        <w:rPr>
          <w:rFonts w:asciiTheme="minorHAnsi" w:eastAsia="Times New Roman" w:hAnsiTheme="minorHAnsi" w:cstheme="minorHAnsi"/>
          <w:sz w:val="24"/>
          <w:szCs w:val="24"/>
        </w:rPr>
        <w:t>Creditor’s payment period</w:t>
      </w:r>
      <w:r w:rsidR="00864CD2" w:rsidRPr="000F4BDD">
        <w:rPr>
          <w:rFonts w:asciiTheme="minorHAnsi" w:eastAsia="Times New Roman" w:hAnsiTheme="minorHAnsi" w:cstheme="minorHAnsi"/>
          <w:sz w:val="24"/>
          <w:szCs w:val="24"/>
        </w:rPr>
        <w:tab/>
      </w:r>
      <w:r w:rsidR="00864CD2" w:rsidRPr="000F4BDD">
        <w:rPr>
          <w:rFonts w:asciiTheme="minorHAnsi" w:eastAsia="Times New Roman" w:hAnsiTheme="minorHAnsi" w:cstheme="minorHAnsi"/>
          <w:sz w:val="24"/>
          <w:szCs w:val="24"/>
        </w:rPr>
        <w:tab/>
      </w:r>
      <w:r w:rsidR="00864CD2" w:rsidRPr="000F4BDD">
        <w:rPr>
          <w:rFonts w:asciiTheme="minorHAnsi" w:eastAsia="Times New Roman" w:hAnsiTheme="minorHAnsi" w:cstheme="minorHAnsi"/>
          <w:sz w:val="24"/>
          <w:szCs w:val="24"/>
        </w:rPr>
        <w:tab/>
        <w:t xml:space="preserve">                                                                        </w:t>
      </w:r>
      <w:r w:rsidR="00864CD2" w:rsidRPr="000F4BDD">
        <w:rPr>
          <w:rFonts w:asciiTheme="minorHAnsi" w:hAnsiTheme="minorHAnsi" w:cstheme="minorHAnsi"/>
          <w:sz w:val="24"/>
          <w:szCs w:val="24"/>
        </w:rPr>
        <w:t xml:space="preserve">                                                                           </w:t>
      </w:r>
    </w:p>
    <w:p w:rsidR="00864CD2" w:rsidRPr="00931274" w:rsidRDefault="007F4ADC" w:rsidP="00864CD2">
      <w:pPr>
        <w:spacing w:line="360" w:lineRule="auto"/>
        <w:rPr>
          <w:rFonts w:asciiTheme="minorHAnsi" w:eastAsia="Times New Roman" w:hAnsiTheme="minorHAnsi" w:cstheme="minorHAnsi"/>
          <w:sz w:val="24"/>
          <w:szCs w:val="24"/>
        </w:rPr>
      </w:pPr>
      <w:r>
        <w:rPr>
          <w:rFonts w:asciiTheme="minorHAnsi" w:hAnsiTheme="minorHAnsi" w:cstheme="minorHAnsi"/>
          <w:b/>
          <w:bCs/>
          <w:noProof/>
          <w:sz w:val="36"/>
          <w:szCs w:val="36"/>
        </w:rPr>
        <w:drawing>
          <wp:anchor distT="0" distB="0" distL="114300" distR="114300" simplePos="0" relativeHeight="251661312" behindDoc="1" locked="0" layoutInCell="1" allowOverlap="1" wp14:anchorId="3443CBE9" wp14:editId="27F26AC2">
            <wp:simplePos x="0" y="0"/>
            <wp:positionH relativeFrom="column">
              <wp:posOffset>1466215</wp:posOffset>
            </wp:positionH>
            <wp:positionV relativeFrom="paragraph">
              <wp:posOffset>103505</wp:posOffset>
            </wp:positionV>
            <wp:extent cx="3133725" cy="5210175"/>
            <wp:effectExtent l="9525" t="0" r="0" b="0"/>
            <wp:wrapThrough wrapText="bothSides">
              <wp:wrapPolygon edited="0">
                <wp:start x="66" y="21639"/>
                <wp:lineTo x="21469" y="21639"/>
                <wp:lineTo x="21469" y="79"/>
                <wp:lineTo x="66" y="79"/>
                <wp:lineTo x="66" y="2163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jpg"/>
                    <pic:cNvPicPr/>
                  </pic:nvPicPr>
                  <pic:blipFill rotWithShape="1">
                    <a:blip r:embed="rId12">
                      <a:extLst>
                        <a:ext uri="{28A0092B-C50C-407E-A947-70E740481C1C}">
                          <a14:useLocalDpi xmlns:a14="http://schemas.microsoft.com/office/drawing/2010/main" val="0"/>
                        </a:ext>
                      </a:extLst>
                    </a:blip>
                    <a:srcRect l="12778" t="24375" r="17408" b="20937"/>
                    <a:stretch/>
                  </pic:blipFill>
                  <pic:spPr bwMode="auto">
                    <a:xfrm rot="5400000">
                      <a:off x="0" y="0"/>
                      <a:ext cx="3133725" cy="521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CD2" w:rsidRPr="00931274">
        <w:rPr>
          <w:rFonts w:asciiTheme="minorHAnsi" w:eastAsia="Times New Roman" w:hAnsiTheme="minorHAnsi" w:cstheme="minorHAnsi"/>
          <w:b/>
          <w:sz w:val="24"/>
          <w:szCs w:val="24"/>
        </w:rPr>
        <w:t>Section B</w:t>
      </w:r>
    </w:p>
    <w:p w:rsidR="00864CD2" w:rsidRPr="007A19CC" w:rsidRDefault="009519A5" w:rsidP="002D10D3">
      <w:pPr>
        <w:pStyle w:val="ListParagraph"/>
        <w:numPr>
          <w:ilvl w:val="0"/>
          <w:numId w:val="11"/>
        </w:numPr>
        <w:spacing w:after="0" w:line="240" w:lineRule="auto"/>
        <w:jc w:val="both"/>
        <w:rPr>
          <w:rFonts w:ascii="Times New Roman" w:eastAsia="Times New Roman" w:hAnsi="Times New Roman" w:cs="Times New Roman"/>
        </w:rPr>
      </w:pPr>
      <w:proofErr w:type="spellStart"/>
      <w:r w:rsidRPr="003E28B7">
        <w:rPr>
          <w:rFonts w:asciiTheme="minorHAnsi" w:hAnsiTheme="minorHAnsi" w:cstheme="minorHAnsi"/>
        </w:rPr>
        <w:t>Shyam</w:t>
      </w:r>
      <w:proofErr w:type="spellEnd"/>
      <w:r w:rsidRPr="003E28B7">
        <w:rPr>
          <w:rFonts w:asciiTheme="minorHAnsi" w:hAnsiTheme="minorHAnsi" w:cstheme="minorHAnsi"/>
        </w:rPr>
        <w:t xml:space="preserve"> Ltd. Issued 10,000; 10 years 8% debentures of Rs. 100 each at 4% discount. These debentures are to be redeemed after 10 years at 5% premium. The cost of issue is 2% and corporate tax rate is 30%. Calculate before and after tax cost of debt capital.</w:t>
      </w:r>
      <w:r w:rsidR="002D10D3">
        <w:rPr>
          <w:rFonts w:asciiTheme="minorHAnsi" w:hAnsiTheme="minorHAnsi" w:cstheme="minorHAnsi"/>
        </w:rPr>
        <w:tab/>
      </w:r>
      <w:r w:rsidR="002D10D3">
        <w:rPr>
          <w:rFonts w:asciiTheme="minorHAnsi" w:hAnsiTheme="minorHAnsi" w:cstheme="minorHAnsi"/>
        </w:rPr>
        <w:tab/>
        <w:t xml:space="preserve"> </w:t>
      </w:r>
      <w:r w:rsidR="00046D36">
        <w:rPr>
          <w:rFonts w:asciiTheme="minorHAnsi" w:hAnsiTheme="minorHAnsi" w:cstheme="minorHAnsi"/>
        </w:rPr>
        <w:t xml:space="preserve">   </w:t>
      </w:r>
      <w:r w:rsidR="002D10D3">
        <w:rPr>
          <w:rFonts w:asciiTheme="minorHAnsi" w:hAnsiTheme="minorHAnsi" w:cstheme="minorHAnsi"/>
        </w:rPr>
        <w:t xml:space="preserve"> </w:t>
      </w:r>
      <w:r w:rsidR="00864CD2" w:rsidRPr="003E28B7">
        <w:rPr>
          <w:rFonts w:asciiTheme="minorHAnsi" w:hAnsiTheme="minorHAnsi" w:cstheme="minorHAnsi"/>
        </w:rPr>
        <w:t>(4)</w:t>
      </w:r>
    </w:p>
    <w:p w:rsidR="007A19CC" w:rsidRDefault="007A19CC" w:rsidP="007A19CC">
      <w:pPr>
        <w:spacing w:after="0" w:line="240" w:lineRule="auto"/>
        <w:jc w:val="both"/>
        <w:rPr>
          <w:rFonts w:ascii="Times New Roman" w:eastAsia="Times New Roman" w:hAnsi="Times New Roman" w:cs="Times New Roman"/>
        </w:rPr>
      </w:pPr>
    </w:p>
    <w:p w:rsidR="007A19CC" w:rsidRDefault="007A19CC" w:rsidP="007A19CC">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Ans</w:t>
      </w:r>
      <w:proofErr w:type="spellEnd"/>
      <w:r>
        <w:rPr>
          <w:rFonts w:ascii="Times New Roman" w:eastAsia="Times New Roman" w:hAnsi="Times New Roman" w:cs="Times New Roman"/>
        </w:rPr>
        <w:t xml:space="preserve">- </w:t>
      </w: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Default="007F4ADC" w:rsidP="007A19CC">
      <w:pPr>
        <w:spacing w:after="0" w:line="240" w:lineRule="auto"/>
        <w:jc w:val="both"/>
        <w:rPr>
          <w:rFonts w:ascii="Times New Roman" w:eastAsia="Times New Roman" w:hAnsi="Times New Roman" w:cs="Times New Roman"/>
        </w:rPr>
      </w:pPr>
    </w:p>
    <w:p w:rsidR="007F4ADC" w:rsidRPr="007A19CC" w:rsidRDefault="007F4ADC" w:rsidP="007A19CC">
      <w:pPr>
        <w:spacing w:after="0" w:line="240" w:lineRule="auto"/>
        <w:jc w:val="both"/>
        <w:rPr>
          <w:rFonts w:ascii="Times New Roman" w:eastAsia="Times New Roman" w:hAnsi="Times New Roman" w:cs="Times New Roman"/>
        </w:rPr>
      </w:pPr>
    </w:p>
    <w:p w:rsidR="00DB79B8" w:rsidRPr="003E28B7" w:rsidRDefault="00864CD2" w:rsidP="003E28B7">
      <w:pPr>
        <w:tabs>
          <w:tab w:val="right" w:pos="9360"/>
        </w:tabs>
      </w:pPr>
      <w:r w:rsidRPr="003E28B7">
        <w:t xml:space="preserve">       2.     </w:t>
      </w:r>
      <w:r w:rsidR="00DB79B8" w:rsidRPr="003E28B7">
        <w:t>A company has the following capital structure-</w:t>
      </w:r>
      <w:r w:rsidR="003E28B7" w:rsidRPr="003E28B7">
        <w:tab/>
      </w:r>
    </w:p>
    <w:p w:rsidR="00DB79B8" w:rsidRPr="003E28B7" w:rsidRDefault="00DB79B8" w:rsidP="00864CD2">
      <w:r w:rsidRPr="003E28B7">
        <w:t>10000 Equity shares of Rs. 10 each</w:t>
      </w:r>
      <w:r w:rsidRPr="003E28B7">
        <w:tab/>
      </w:r>
      <w:r w:rsidRPr="003E28B7">
        <w:tab/>
      </w:r>
      <w:r w:rsidRPr="003E28B7">
        <w:tab/>
      </w:r>
      <w:r w:rsidRPr="003E28B7">
        <w:tab/>
      </w:r>
      <w:r w:rsidRPr="003E28B7">
        <w:tab/>
      </w:r>
      <w:r w:rsidRPr="003E28B7">
        <w:tab/>
      </w:r>
      <w:r w:rsidRPr="003E28B7">
        <w:tab/>
        <w:t>1</w:t>
      </w:r>
      <w:proofErr w:type="gramStart"/>
      <w:r w:rsidRPr="003E28B7">
        <w:t>,00,000</w:t>
      </w:r>
      <w:proofErr w:type="gramEnd"/>
    </w:p>
    <w:p w:rsidR="00DB79B8" w:rsidRPr="003E28B7" w:rsidRDefault="00DB79B8" w:rsidP="00864CD2">
      <w:r w:rsidRPr="003E28B7">
        <w:t>2000 10% Pref. shares of Rs. 100 each</w:t>
      </w:r>
      <w:r w:rsidRPr="003E28B7">
        <w:tab/>
      </w:r>
      <w:r w:rsidRPr="003E28B7">
        <w:tab/>
      </w:r>
      <w:r w:rsidRPr="003E28B7">
        <w:tab/>
      </w:r>
      <w:r w:rsidRPr="003E28B7">
        <w:tab/>
      </w:r>
      <w:r w:rsidRPr="003E28B7">
        <w:tab/>
      </w:r>
      <w:r w:rsidRPr="003E28B7">
        <w:tab/>
      </w:r>
      <w:r w:rsidRPr="003E28B7">
        <w:tab/>
        <w:t>2</w:t>
      </w:r>
      <w:proofErr w:type="gramStart"/>
      <w:r w:rsidRPr="003E28B7">
        <w:t>,00,000</w:t>
      </w:r>
      <w:bookmarkStart w:id="0" w:name="_GoBack"/>
      <w:bookmarkEnd w:id="0"/>
      <w:proofErr w:type="gramEnd"/>
    </w:p>
    <w:p w:rsidR="00DB79B8" w:rsidRPr="003E28B7" w:rsidRDefault="00DB79B8" w:rsidP="00864CD2">
      <w:r w:rsidRPr="003E28B7">
        <w:t>2000 10% Debentures of Rs. 100 each</w:t>
      </w:r>
      <w:r w:rsidRPr="003E28B7">
        <w:tab/>
      </w:r>
      <w:r w:rsidRPr="003E28B7">
        <w:tab/>
      </w:r>
      <w:r w:rsidRPr="003E28B7">
        <w:tab/>
      </w:r>
      <w:r w:rsidRPr="003E28B7">
        <w:tab/>
      </w:r>
      <w:r w:rsidRPr="003E28B7">
        <w:tab/>
      </w:r>
      <w:r w:rsidRPr="003E28B7">
        <w:tab/>
      </w:r>
      <w:r w:rsidRPr="003E28B7">
        <w:tab/>
        <w:t>2</w:t>
      </w:r>
      <w:proofErr w:type="gramStart"/>
      <w:r w:rsidRPr="003E28B7">
        <w:t>,00,000</w:t>
      </w:r>
      <w:proofErr w:type="gramEnd"/>
    </w:p>
    <w:p w:rsidR="00046D36" w:rsidRDefault="00DB79B8" w:rsidP="00864CD2">
      <w:r w:rsidRPr="003E28B7">
        <w:t>The amount of EBIT is Rs. 1</w:t>
      </w:r>
      <w:proofErr w:type="gramStart"/>
      <w:r w:rsidRPr="003E28B7">
        <w:t>,00,000</w:t>
      </w:r>
      <w:proofErr w:type="gramEnd"/>
      <w:r w:rsidRPr="003E28B7">
        <w:t>. The company is in 50% tax bracket. You are required to calculate the financial leverage of the company.</w:t>
      </w:r>
    </w:p>
    <w:p w:rsidR="007F4ADC" w:rsidRDefault="00DB79B8" w:rsidP="00864CD2">
      <w:r w:rsidRPr="003E28B7">
        <w:t xml:space="preserve"> What would be new financial leverage if the EBIT increases to Rs. 1</w:t>
      </w:r>
      <w:proofErr w:type="gramStart"/>
      <w:r w:rsidRPr="003E28B7">
        <w:t>,40,000</w:t>
      </w:r>
      <w:proofErr w:type="gramEnd"/>
      <w:r w:rsidRPr="003E28B7">
        <w:t xml:space="preserve"> and interpret your results.</w:t>
      </w:r>
      <w:r w:rsidR="00046D36" w:rsidRPr="003E28B7">
        <w:rPr>
          <w:rFonts w:asciiTheme="minorHAnsi" w:hAnsiTheme="minorHAnsi" w:cstheme="minorHAnsi"/>
        </w:rPr>
        <w:t>(4)</w:t>
      </w:r>
      <w:r w:rsidR="00864CD2" w:rsidRPr="003E28B7">
        <w:t xml:space="preserve"> </w:t>
      </w:r>
      <w:r w:rsidR="002D10D3">
        <w:tab/>
      </w:r>
    </w:p>
    <w:p w:rsidR="007F4ADC" w:rsidRDefault="007F4ADC" w:rsidP="00864CD2"/>
    <w:p w:rsidR="00864CD2" w:rsidRPr="003E28B7" w:rsidRDefault="007F4ADC" w:rsidP="00864CD2">
      <w:proofErr w:type="spellStart"/>
      <w:r>
        <w:lastRenderedPageBreak/>
        <w:t>Ans</w:t>
      </w:r>
      <w:proofErr w:type="spellEnd"/>
      <w:r>
        <w:t xml:space="preserve">- </w:t>
      </w:r>
      <w:r w:rsidR="002D10D3">
        <w:tab/>
      </w:r>
      <w:r w:rsidR="002D10D3">
        <w:tab/>
      </w:r>
      <w:r w:rsidR="002D10D3">
        <w:tab/>
      </w:r>
      <w:r w:rsidR="002D10D3">
        <w:tab/>
      </w:r>
      <w:r w:rsidR="002D10D3">
        <w:tab/>
      </w:r>
      <w:r w:rsidR="002D10D3">
        <w:tab/>
      </w:r>
      <w:r w:rsidR="002D10D3">
        <w:tab/>
        <w:t xml:space="preserve">   </w:t>
      </w:r>
      <w:r w:rsidR="00046D36">
        <w:tab/>
      </w:r>
      <w:r w:rsidR="00046D36">
        <w:tab/>
      </w:r>
      <w:r w:rsidR="00046D36">
        <w:tab/>
      </w:r>
      <w:r w:rsidR="00046D36">
        <w:tab/>
      </w:r>
      <w:r w:rsidR="00046D36">
        <w:tab/>
      </w:r>
      <w:r w:rsidR="002D10D3">
        <w:t xml:space="preserve"> </w:t>
      </w:r>
    </w:p>
    <w:p w:rsidR="00864CD2" w:rsidRPr="003E28B7" w:rsidRDefault="007F4ADC" w:rsidP="00864CD2">
      <w:r>
        <w:rPr>
          <w:noProof/>
        </w:rPr>
        <w:drawing>
          <wp:anchor distT="0" distB="0" distL="114300" distR="114300" simplePos="0" relativeHeight="251662336" behindDoc="1" locked="0" layoutInCell="1" allowOverlap="1">
            <wp:simplePos x="0" y="0"/>
            <wp:positionH relativeFrom="column">
              <wp:posOffset>661670</wp:posOffset>
            </wp:positionH>
            <wp:positionV relativeFrom="paragraph">
              <wp:posOffset>-661670</wp:posOffset>
            </wp:positionV>
            <wp:extent cx="4362450" cy="5686425"/>
            <wp:effectExtent l="4762" t="0" r="4763" b="4762"/>
            <wp:wrapThrough wrapText="bothSides">
              <wp:wrapPolygon edited="0">
                <wp:start x="24" y="21618"/>
                <wp:lineTo x="21529" y="21618"/>
                <wp:lineTo x="21529" y="54"/>
                <wp:lineTo x="24" y="54"/>
                <wp:lineTo x="24" y="2161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jpg"/>
                    <pic:cNvPicPr/>
                  </pic:nvPicPr>
                  <pic:blipFill rotWithShape="1">
                    <a:blip r:embed="rId13" cstate="print">
                      <a:extLst>
                        <a:ext uri="{28A0092B-C50C-407E-A947-70E740481C1C}">
                          <a14:useLocalDpi xmlns:a14="http://schemas.microsoft.com/office/drawing/2010/main" val="0"/>
                        </a:ext>
                      </a:extLst>
                    </a:blip>
                    <a:srcRect l="12592" t="21979" r="8889" b="26354"/>
                    <a:stretch/>
                  </pic:blipFill>
                  <pic:spPr bwMode="auto">
                    <a:xfrm rot="5400000">
                      <a:off x="0" y="0"/>
                      <a:ext cx="4362450" cy="56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CD2" w:rsidRDefault="00864CD2"/>
    <w:p w:rsidR="009F6271" w:rsidRDefault="009F6271" w:rsidP="00B450D2">
      <w:pPr>
        <w:spacing w:after="0"/>
        <w:rPr>
          <w:rFonts w:asciiTheme="minorHAnsi" w:hAnsiTheme="minorHAnsi" w:cstheme="minorHAnsi"/>
          <w:b/>
          <w:bCs/>
          <w:sz w:val="36"/>
          <w:szCs w:val="36"/>
        </w:rPr>
      </w:pPr>
    </w:p>
    <w:p w:rsidR="009F6271" w:rsidRDefault="009F6271" w:rsidP="00B450D2">
      <w:pPr>
        <w:spacing w:after="0"/>
        <w:rPr>
          <w:rFonts w:asciiTheme="minorHAnsi" w:hAnsiTheme="minorHAnsi" w:cstheme="minorHAnsi"/>
          <w:b/>
          <w:bCs/>
          <w:sz w:val="36"/>
          <w:szCs w:val="36"/>
        </w:rPr>
      </w:pPr>
    </w:p>
    <w:p w:rsidR="009F6271" w:rsidRDefault="009F6271" w:rsidP="00B450D2">
      <w:pPr>
        <w:spacing w:after="0"/>
        <w:rPr>
          <w:rFonts w:asciiTheme="minorHAnsi" w:hAnsiTheme="minorHAnsi" w:cstheme="minorHAnsi"/>
          <w:b/>
          <w:bCs/>
          <w:sz w:val="36"/>
          <w:szCs w:val="36"/>
        </w:rPr>
      </w:pPr>
    </w:p>
    <w:p w:rsidR="009F6271" w:rsidRDefault="009F6271" w:rsidP="00B450D2">
      <w:pPr>
        <w:spacing w:after="0"/>
        <w:rPr>
          <w:rFonts w:asciiTheme="minorHAnsi" w:hAnsiTheme="minorHAnsi" w:cstheme="minorHAnsi"/>
          <w:b/>
          <w:bCs/>
          <w:sz w:val="36"/>
          <w:szCs w:val="36"/>
        </w:rPr>
      </w:pPr>
    </w:p>
    <w:p w:rsidR="009F6271" w:rsidRDefault="009F6271" w:rsidP="00B450D2">
      <w:pPr>
        <w:spacing w:after="0"/>
        <w:rPr>
          <w:rFonts w:asciiTheme="minorHAnsi" w:hAnsiTheme="minorHAnsi" w:cstheme="minorHAnsi"/>
          <w:b/>
          <w:bCs/>
          <w:sz w:val="36"/>
          <w:szCs w:val="36"/>
        </w:rPr>
      </w:pPr>
    </w:p>
    <w:p w:rsidR="009F6271" w:rsidRDefault="009F6271" w:rsidP="00B450D2">
      <w:pPr>
        <w:spacing w:after="0"/>
        <w:rPr>
          <w:rFonts w:asciiTheme="minorHAnsi" w:hAnsiTheme="minorHAnsi" w:cstheme="minorHAnsi"/>
          <w:b/>
          <w:bCs/>
          <w:sz w:val="36"/>
          <w:szCs w:val="36"/>
        </w:rPr>
      </w:pPr>
    </w:p>
    <w:p w:rsidR="009F6271" w:rsidRDefault="009F6271" w:rsidP="00B450D2">
      <w:pPr>
        <w:spacing w:after="0"/>
        <w:rPr>
          <w:rFonts w:asciiTheme="minorHAnsi" w:hAnsiTheme="minorHAnsi" w:cstheme="minorHAnsi"/>
          <w:b/>
          <w:bCs/>
          <w:sz w:val="36"/>
          <w:szCs w:val="36"/>
        </w:rPr>
      </w:pPr>
    </w:p>
    <w:p w:rsidR="009F6271" w:rsidRDefault="009F6271" w:rsidP="00B450D2">
      <w:pPr>
        <w:spacing w:after="0"/>
        <w:rPr>
          <w:rFonts w:asciiTheme="minorHAnsi" w:hAnsiTheme="minorHAnsi" w:cstheme="minorHAnsi"/>
          <w:b/>
          <w:bCs/>
          <w:sz w:val="36"/>
          <w:szCs w:val="36"/>
        </w:rPr>
      </w:pPr>
    </w:p>
    <w:p w:rsidR="007A19CC" w:rsidRDefault="007A19CC" w:rsidP="00B450D2">
      <w:pPr>
        <w:spacing w:after="0"/>
        <w:rPr>
          <w:rFonts w:asciiTheme="minorHAnsi" w:hAnsiTheme="minorHAnsi" w:cstheme="minorHAnsi"/>
          <w:b/>
          <w:bCs/>
          <w:sz w:val="36"/>
          <w:szCs w:val="36"/>
        </w:rPr>
      </w:pPr>
    </w:p>
    <w:sectPr w:rsidR="007A19CC" w:rsidSect="00046D3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BD9"/>
    <w:multiLevelType w:val="hybridMultilevel"/>
    <w:tmpl w:val="5F3C03E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63B23D6"/>
    <w:multiLevelType w:val="hybridMultilevel"/>
    <w:tmpl w:val="1C7627F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5C72C5"/>
    <w:multiLevelType w:val="multilevel"/>
    <w:tmpl w:val="7A48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9C2EAC"/>
    <w:multiLevelType w:val="hybridMultilevel"/>
    <w:tmpl w:val="68167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47BBE"/>
    <w:multiLevelType w:val="hybridMultilevel"/>
    <w:tmpl w:val="F9ACE68A"/>
    <w:lvl w:ilvl="0" w:tplc="D7161F16">
      <w:start w:val="1"/>
      <w:numFmt w:val="bullet"/>
      <w:lvlText w:val=""/>
      <w:lvlJc w:val="left"/>
      <w:pPr>
        <w:tabs>
          <w:tab w:val="num" w:pos="720"/>
        </w:tabs>
        <w:ind w:left="720" w:hanging="360"/>
      </w:pPr>
      <w:rPr>
        <w:rFonts w:ascii="Wingdings" w:hAnsi="Wingdings" w:hint="default"/>
      </w:rPr>
    </w:lvl>
    <w:lvl w:ilvl="1" w:tplc="03A4236C" w:tentative="1">
      <w:start w:val="1"/>
      <w:numFmt w:val="bullet"/>
      <w:lvlText w:val=""/>
      <w:lvlJc w:val="left"/>
      <w:pPr>
        <w:tabs>
          <w:tab w:val="num" w:pos="1440"/>
        </w:tabs>
        <w:ind w:left="1440" w:hanging="360"/>
      </w:pPr>
      <w:rPr>
        <w:rFonts w:ascii="Wingdings" w:hAnsi="Wingdings" w:hint="default"/>
      </w:rPr>
    </w:lvl>
    <w:lvl w:ilvl="2" w:tplc="592A0B68" w:tentative="1">
      <w:start w:val="1"/>
      <w:numFmt w:val="bullet"/>
      <w:lvlText w:val=""/>
      <w:lvlJc w:val="left"/>
      <w:pPr>
        <w:tabs>
          <w:tab w:val="num" w:pos="2160"/>
        </w:tabs>
        <w:ind w:left="2160" w:hanging="360"/>
      </w:pPr>
      <w:rPr>
        <w:rFonts w:ascii="Wingdings" w:hAnsi="Wingdings" w:hint="default"/>
      </w:rPr>
    </w:lvl>
    <w:lvl w:ilvl="3" w:tplc="FD7E97B4" w:tentative="1">
      <w:start w:val="1"/>
      <w:numFmt w:val="bullet"/>
      <w:lvlText w:val=""/>
      <w:lvlJc w:val="left"/>
      <w:pPr>
        <w:tabs>
          <w:tab w:val="num" w:pos="2880"/>
        </w:tabs>
        <w:ind w:left="2880" w:hanging="360"/>
      </w:pPr>
      <w:rPr>
        <w:rFonts w:ascii="Wingdings" w:hAnsi="Wingdings" w:hint="default"/>
      </w:rPr>
    </w:lvl>
    <w:lvl w:ilvl="4" w:tplc="4B7C4A3E" w:tentative="1">
      <w:start w:val="1"/>
      <w:numFmt w:val="bullet"/>
      <w:lvlText w:val=""/>
      <w:lvlJc w:val="left"/>
      <w:pPr>
        <w:tabs>
          <w:tab w:val="num" w:pos="3600"/>
        </w:tabs>
        <w:ind w:left="3600" w:hanging="360"/>
      </w:pPr>
      <w:rPr>
        <w:rFonts w:ascii="Wingdings" w:hAnsi="Wingdings" w:hint="default"/>
      </w:rPr>
    </w:lvl>
    <w:lvl w:ilvl="5" w:tplc="A50E875E" w:tentative="1">
      <w:start w:val="1"/>
      <w:numFmt w:val="bullet"/>
      <w:lvlText w:val=""/>
      <w:lvlJc w:val="left"/>
      <w:pPr>
        <w:tabs>
          <w:tab w:val="num" w:pos="4320"/>
        </w:tabs>
        <w:ind w:left="4320" w:hanging="360"/>
      </w:pPr>
      <w:rPr>
        <w:rFonts w:ascii="Wingdings" w:hAnsi="Wingdings" w:hint="default"/>
      </w:rPr>
    </w:lvl>
    <w:lvl w:ilvl="6" w:tplc="9A401A70" w:tentative="1">
      <w:start w:val="1"/>
      <w:numFmt w:val="bullet"/>
      <w:lvlText w:val=""/>
      <w:lvlJc w:val="left"/>
      <w:pPr>
        <w:tabs>
          <w:tab w:val="num" w:pos="5040"/>
        </w:tabs>
        <w:ind w:left="5040" w:hanging="360"/>
      </w:pPr>
      <w:rPr>
        <w:rFonts w:ascii="Wingdings" w:hAnsi="Wingdings" w:hint="default"/>
      </w:rPr>
    </w:lvl>
    <w:lvl w:ilvl="7" w:tplc="7E7028A0" w:tentative="1">
      <w:start w:val="1"/>
      <w:numFmt w:val="bullet"/>
      <w:lvlText w:val=""/>
      <w:lvlJc w:val="left"/>
      <w:pPr>
        <w:tabs>
          <w:tab w:val="num" w:pos="5760"/>
        </w:tabs>
        <w:ind w:left="5760" w:hanging="360"/>
      </w:pPr>
      <w:rPr>
        <w:rFonts w:ascii="Wingdings" w:hAnsi="Wingdings" w:hint="default"/>
      </w:rPr>
    </w:lvl>
    <w:lvl w:ilvl="8" w:tplc="E2A8E006" w:tentative="1">
      <w:start w:val="1"/>
      <w:numFmt w:val="bullet"/>
      <w:lvlText w:val=""/>
      <w:lvlJc w:val="left"/>
      <w:pPr>
        <w:tabs>
          <w:tab w:val="num" w:pos="6480"/>
        </w:tabs>
        <w:ind w:left="6480" w:hanging="360"/>
      </w:pPr>
      <w:rPr>
        <w:rFonts w:ascii="Wingdings" w:hAnsi="Wingdings" w:hint="default"/>
      </w:rPr>
    </w:lvl>
  </w:abstractNum>
  <w:abstractNum w:abstractNumId="5">
    <w:nsid w:val="1C790AC7"/>
    <w:multiLevelType w:val="hybridMultilevel"/>
    <w:tmpl w:val="16EA6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301227"/>
    <w:multiLevelType w:val="multilevel"/>
    <w:tmpl w:val="4EEC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4F083E"/>
    <w:multiLevelType w:val="hybridMultilevel"/>
    <w:tmpl w:val="A33838E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nsid w:val="343C28CD"/>
    <w:multiLevelType w:val="hybridMultilevel"/>
    <w:tmpl w:val="445E5DB8"/>
    <w:lvl w:ilvl="0" w:tplc="BEB242C4">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6075E74"/>
    <w:multiLevelType w:val="multilevel"/>
    <w:tmpl w:val="9686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C7D78"/>
    <w:multiLevelType w:val="hybridMultilevel"/>
    <w:tmpl w:val="0B0C28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630CB"/>
    <w:multiLevelType w:val="multilevel"/>
    <w:tmpl w:val="4CD4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EB1DB6"/>
    <w:multiLevelType w:val="hybridMultilevel"/>
    <w:tmpl w:val="2E549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663A7A"/>
    <w:multiLevelType w:val="hybridMultilevel"/>
    <w:tmpl w:val="65AC0EC6"/>
    <w:lvl w:ilvl="0" w:tplc="2BFA80A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65CB73E3"/>
    <w:multiLevelType w:val="hybridMultilevel"/>
    <w:tmpl w:val="65AC0EC6"/>
    <w:lvl w:ilvl="0" w:tplc="2BFA80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EB6EEC"/>
    <w:multiLevelType w:val="hybridMultilevel"/>
    <w:tmpl w:val="903A79C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D406222"/>
    <w:multiLevelType w:val="hybridMultilevel"/>
    <w:tmpl w:val="2E549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8"/>
  </w:num>
  <w:num w:numId="5">
    <w:abstractNumId w:val="0"/>
  </w:num>
  <w:num w:numId="6">
    <w:abstractNumId w:val="10"/>
  </w:num>
  <w:num w:numId="7">
    <w:abstractNumId w:val="15"/>
  </w:num>
  <w:num w:numId="8">
    <w:abstractNumId w:val="12"/>
  </w:num>
  <w:num w:numId="9">
    <w:abstractNumId w:val="1"/>
  </w:num>
  <w:num w:numId="10">
    <w:abstractNumId w:val="7"/>
  </w:num>
  <w:num w:numId="11">
    <w:abstractNumId w:val="5"/>
  </w:num>
  <w:num w:numId="12">
    <w:abstractNumId w:val="16"/>
  </w:num>
  <w:num w:numId="13">
    <w:abstractNumId w:val="4"/>
  </w:num>
  <w:num w:numId="14">
    <w:abstractNumId w:val="3"/>
  </w:num>
  <w:num w:numId="15">
    <w:abstractNumId w:val="11"/>
  </w:num>
  <w:num w:numId="16">
    <w:abstractNumId w:val="6"/>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45B"/>
    <w:rsid w:val="00046D36"/>
    <w:rsid w:val="00051D91"/>
    <w:rsid w:val="000A33FA"/>
    <w:rsid w:val="000F4BDD"/>
    <w:rsid w:val="00235540"/>
    <w:rsid w:val="002B6DD0"/>
    <w:rsid w:val="002D10D3"/>
    <w:rsid w:val="00340499"/>
    <w:rsid w:val="003D4A5A"/>
    <w:rsid w:val="003E28B7"/>
    <w:rsid w:val="004A08DA"/>
    <w:rsid w:val="004C0EE3"/>
    <w:rsid w:val="0053545B"/>
    <w:rsid w:val="005A007B"/>
    <w:rsid w:val="005C0E15"/>
    <w:rsid w:val="006B7400"/>
    <w:rsid w:val="006D5412"/>
    <w:rsid w:val="006E1D79"/>
    <w:rsid w:val="0072108F"/>
    <w:rsid w:val="007A19CC"/>
    <w:rsid w:val="007F4ADC"/>
    <w:rsid w:val="00864CD2"/>
    <w:rsid w:val="008D4650"/>
    <w:rsid w:val="009519A5"/>
    <w:rsid w:val="009649BD"/>
    <w:rsid w:val="009A3BCF"/>
    <w:rsid w:val="009B6268"/>
    <w:rsid w:val="009F6271"/>
    <w:rsid w:val="00B450D2"/>
    <w:rsid w:val="00BC3267"/>
    <w:rsid w:val="00D35600"/>
    <w:rsid w:val="00DB55A3"/>
    <w:rsid w:val="00DB79B8"/>
    <w:rsid w:val="00E06936"/>
    <w:rsid w:val="00E41294"/>
    <w:rsid w:val="00E45251"/>
    <w:rsid w:val="00F20A00"/>
    <w:rsid w:val="00F90CF0"/>
    <w:rsid w:val="00FA1A24"/>
    <w:rsid w:val="00FF4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45B"/>
    <w:rPr>
      <w:rFonts w:ascii="Calibri" w:eastAsia="Calibri" w:hAnsi="Calibri" w:cs="Mangal"/>
    </w:rPr>
  </w:style>
  <w:style w:type="paragraph" w:styleId="Heading2">
    <w:name w:val="heading 2"/>
    <w:basedOn w:val="Normal"/>
    <w:link w:val="Heading2Char"/>
    <w:uiPriority w:val="9"/>
    <w:qFormat/>
    <w:rsid w:val="000A33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A08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F43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45B"/>
    <w:pPr>
      <w:ind w:left="720"/>
      <w:contextualSpacing/>
    </w:pPr>
  </w:style>
  <w:style w:type="character" w:customStyle="1" w:styleId="y0nh2b">
    <w:name w:val="y0nh2b"/>
    <w:basedOn w:val="DefaultParagraphFont"/>
    <w:rsid w:val="00E45251"/>
  </w:style>
  <w:style w:type="character" w:styleId="Hyperlink">
    <w:name w:val="Hyperlink"/>
    <w:basedOn w:val="DefaultParagraphFont"/>
    <w:uiPriority w:val="99"/>
    <w:semiHidden/>
    <w:unhideWhenUsed/>
    <w:rsid w:val="000A33FA"/>
    <w:rPr>
      <w:color w:val="0000FF"/>
      <w:u w:val="single"/>
    </w:rPr>
  </w:style>
  <w:style w:type="character" w:customStyle="1" w:styleId="Heading2Char">
    <w:name w:val="Heading 2 Char"/>
    <w:basedOn w:val="DefaultParagraphFont"/>
    <w:link w:val="Heading2"/>
    <w:uiPriority w:val="9"/>
    <w:rsid w:val="000A33FA"/>
    <w:rPr>
      <w:rFonts w:ascii="Times New Roman" w:eastAsia="Times New Roman" w:hAnsi="Times New Roman" w:cs="Times New Roman"/>
      <w:b/>
      <w:bCs/>
      <w:sz w:val="36"/>
      <w:szCs w:val="36"/>
    </w:rPr>
  </w:style>
  <w:style w:type="character" w:customStyle="1" w:styleId="st">
    <w:name w:val="st"/>
    <w:basedOn w:val="DefaultParagraphFont"/>
    <w:rsid w:val="000F4BDD"/>
  </w:style>
  <w:style w:type="character" w:styleId="Emphasis">
    <w:name w:val="Emphasis"/>
    <w:basedOn w:val="DefaultParagraphFont"/>
    <w:uiPriority w:val="20"/>
    <w:qFormat/>
    <w:rsid w:val="000F4BDD"/>
    <w:rPr>
      <w:i/>
      <w:iCs/>
    </w:rPr>
  </w:style>
  <w:style w:type="character" w:customStyle="1" w:styleId="Heading3Char">
    <w:name w:val="Heading 3 Char"/>
    <w:basedOn w:val="DefaultParagraphFont"/>
    <w:link w:val="Heading3"/>
    <w:uiPriority w:val="9"/>
    <w:semiHidden/>
    <w:rsid w:val="004A08D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A08DA"/>
    <w:rPr>
      <w:b/>
      <w:bCs/>
    </w:rPr>
  </w:style>
  <w:style w:type="paragraph" w:styleId="NormalWeb">
    <w:name w:val="Normal (Web)"/>
    <w:basedOn w:val="Normal"/>
    <w:uiPriority w:val="99"/>
    <w:unhideWhenUsed/>
    <w:rsid w:val="004A08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F438F"/>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9F6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27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45B"/>
    <w:rPr>
      <w:rFonts w:ascii="Calibri" w:eastAsia="Calibri" w:hAnsi="Calibri" w:cs="Mangal"/>
    </w:rPr>
  </w:style>
  <w:style w:type="paragraph" w:styleId="Heading2">
    <w:name w:val="heading 2"/>
    <w:basedOn w:val="Normal"/>
    <w:link w:val="Heading2Char"/>
    <w:uiPriority w:val="9"/>
    <w:qFormat/>
    <w:rsid w:val="000A33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A08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F43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45B"/>
    <w:pPr>
      <w:ind w:left="720"/>
      <w:contextualSpacing/>
    </w:pPr>
  </w:style>
  <w:style w:type="character" w:customStyle="1" w:styleId="y0nh2b">
    <w:name w:val="y0nh2b"/>
    <w:basedOn w:val="DefaultParagraphFont"/>
    <w:rsid w:val="00E45251"/>
  </w:style>
  <w:style w:type="character" w:styleId="Hyperlink">
    <w:name w:val="Hyperlink"/>
    <w:basedOn w:val="DefaultParagraphFont"/>
    <w:uiPriority w:val="99"/>
    <w:semiHidden/>
    <w:unhideWhenUsed/>
    <w:rsid w:val="000A33FA"/>
    <w:rPr>
      <w:color w:val="0000FF"/>
      <w:u w:val="single"/>
    </w:rPr>
  </w:style>
  <w:style w:type="character" w:customStyle="1" w:styleId="Heading2Char">
    <w:name w:val="Heading 2 Char"/>
    <w:basedOn w:val="DefaultParagraphFont"/>
    <w:link w:val="Heading2"/>
    <w:uiPriority w:val="9"/>
    <w:rsid w:val="000A33FA"/>
    <w:rPr>
      <w:rFonts w:ascii="Times New Roman" w:eastAsia="Times New Roman" w:hAnsi="Times New Roman" w:cs="Times New Roman"/>
      <w:b/>
      <w:bCs/>
      <w:sz w:val="36"/>
      <w:szCs w:val="36"/>
    </w:rPr>
  </w:style>
  <w:style w:type="character" w:customStyle="1" w:styleId="st">
    <w:name w:val="st"/>
    <w:basedOn w:val="DefaultParagraphFont"/>
    <w:rsid w:val="000F4BDD"/>
  </w:style>
  <w:style w:type="character" w:styleId="Emphasis">
    <w:name w:val="Emphasis"/>
    <w:basedOn w:val="DefaultParagraphFont"/>
    <w:uiPriority w:val="20"/>
    <w:qFormat/>
    <w:rsid w:val="000F4BDD"/>
    <w:rPr>
      <w:i/>
      <w:iCs/>
    </w:rPr>
  </w:style>
  <w:style w:type="character" w:customStyle="1" w:styleId="Heading3Char">
    <w:name w:val="Heading 3 Char"/>
    <w:basedOn w:val="DefaultParagraphFont"/>
    <w:link w:val="Heading3"/>
    <w:uiPriority w:val="9"/>
    <w:semiHidden/>
    <w:rsid w:val="004A08D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A08DA"/>
    <w:rPr>
      <w:b/>
      <w:bCs/>
    </w:rPr>
  </w:style>
  <w:style w:type="paragraph" w:styleId="NormalWeb">
    <w:name w:val="Normal (Web)"/>
    <w:basedOn w:val="Normal"/>
    <w:uiPriority w:val="99"/>
    <w:unhideWhenUsed/>
    <w:rsid w:val="004A08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F438F"/>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9F6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27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1059">
      <w:bodyDiv w:val="1"/>
      <w:marLeft w:val="0"/>
      <w:marRight w:val="0"/>
      <w:marTop w:val="0"/>
      <w:marBottom w:val="0"/>
      <w:divBdr>
        <w:top w:val="none" w:sz="0" w:space="0" w:color="auto"/>
        <w:left w:val="none" w:sz="0" w:space="0" w:color="auto"/>
        <w:bottom w:val="none" w:sz="0" w:space="0" w:color="auto"/>
        <w:right w:val="none" w:sz="0" w:space="0" w:color="auto"/>
      </w:divBdr>
    </w:div>
    <w:div w:id="34813921">
      <w:bodyDiv w:val="1"/>
      <w:marLeft w:val="0"/>
      <w:marRight w:val="0"/>
      <w:marTop w:val="0"/>
      <w:marBottom w:val="0"/>
      <w:divBdr>
        <w:top w:val="none" w:sz="0" w:space="0" w:color="auto"/>
        <w:left w:val="none" w:sz="0" w:space="0" w:color="auto"/>
        <w:bottom w:val="none" w:sz="0" w:space="0" w:color="auto"/>
        <w:right w:val="none" w:sz="0" w:space="0" w:color="auto"/>
      </w:divBdr>
    </w:div>
    <w:div w:id="113377582">
      <w:bodyDiv w:val="1"/>
      <w:marLeft w:val="0"/>
      <w:marRight w:val="0"/>
      <w:marTop w:val="0"/>
      <w:marBottom w:val="0"/>
      <w:divBdr>
        <w:top w:val="none" w:sz="0" w:space="0" w:color="auto"/>
        <w:left w:val="none" w:sz="0" w:space="0" w:color="auto"/>
        <w:bottom w:val="none" w:sz="0" w:space="0" w:color="auto"/>
        <w:right w:val="none" w:sz="0" w:space="0" w:color="auto"/>
      </w:divBdr>
    </w:div>
    <w:div w:id="155196632">
      <w:bodyDiv w:val="1"/>
      <w:marLeft w:val="0"/>
      <w:marRight w:val="0"/>
      <w:marTop w:val="0"/>
      <w:marBottom w:val="0"/>
      <w:divBdr>
        <w:top w:val="none" w:sz="0" w:space="0" w:color="auto"/>
        <w:left w:val="none" w:sz="0" w:space="0" w:color="auto"/>
        <w:bottom w:val="none" w:sz="0" w:space="0" w:color="auto"/>
        <w:right w:val="none" w:sz="0" w:space="0" w:color="auto"/>
      </w:divBdr>
    </w:div>
    <w:div w:id="181866516">
      <w:bodyDiv w:val="1"/>
      <w:marLeft w:val="0"/>
      <w:marRight w:val="0"/>
      <w:marTop w:val="0"/>
      <w:marBottom w:val="0"/>
      <w:divBdr>
        <w:top w:val="none" w:sz="0" w:space="0" w:color="auto"/>
        <w:left w:val="none" w:sz="0" w:space="0" w:color="auto"/>
        <w:bottom w:val="none" w:sz="0" w:space="0" w:color="auto"/>
        <w:right w:val="none" w:sz="0" w:space="0" w:color="auto"/>
      </w:divBdr>
    </w:div>
    <w:div w:id="204876788">
      <w:bodyDiv w:val="1"/>
      <w:marLeft w:val="0"/>
      <w:marRight w:val="0"/>
      <w:marTop w:val="0"/>
      <w:marBottom w:val="0"/>
      <w:divBdr>
        <w:top w:val="none" w:sz="0" w:space="0" w:color="auto"/>
        <w:left w:val="none" w:sz="0" w:space="0" w:color="auto"/>
        <w:bottom w:val="none" w:sz="0" w:space="0" w:color="auto"/>
        <w:right w:val="none" w:sz="0" w:space="0" w:color="auto"/>
      </w:divBdr>
    </w:div>
    <w:div w:id="238293926">
      <w:bodyDiv w:val="1"/>
      <w:marLeft w:val="0"/>
      <w:marRight w:val="0"/>
      <w:marTop w:val="0"/>
      <w:marBottom w:val="0"/>
      <w:divBdr>
        <w:top w:val="none" w:sz="0" w:space="0" w:color="auto"/>
        <w:left w:val="none" w:sz="0" w:space="0" w:color="auto"/>
        <w:bottom w:val="none" w:sz="0" w:space="0" w:color="auto"/>
        <w:right w:val="none" w:sz="0" w:space="0" w:color="auto"/>
      </w:divBdr>
    </w:div>
    <w:div w:id="250509171">
      <w:bodyDiv w:val="1"/>
      <w:marLeft w:val="0"/>
      <w:marRight w:val="0"/>
      <w:marTop w:val="0"/>
      <w:marBottom w:val="0"/>
      <w:divBdr>
        <w:top w:val="none" w:sz="0" w:space="0" w:color="auto"/>
        <w:left w:val="none" w:sz="0" w:space="0" w:color="auto"/>
        <w:bottom w:val="none" w:sz="0" w:space="0" w:color="auto"/>
        <w:right w:val="none" w:sz="0" w:space="0" w:color="auto"/>
      </w:divBdr>
    </w:div>
    <w:div w:id="350568479">
      <w:bodyDiv w:val="1"/>
      <w:marLeft w:val="0"/>
      <w:marRight w:val="0"/>
      <w:marTop w:val="0"/>
      <w:marBottom w:val="0"/>
      <w:divBdr>
        <w:top w:val="none" w:sz="0" w:space="0" w:color="auto"/>
        <w:left w:val="none" w:sz="0" w:space="0" w:color="auto"/>
        <w:bottom w:val="none" w:sz="0" w:space="0" w:color="auto"/>
        <w:right w:val="none" w:sz="0" w:space="0" w:color="auto"/>
      </w:divBdr>
      <w:divsChild>
        <w:div w:id="1534153434">
          <w:marLeft w:val="0"/>
          <w:marRight w:val="0"/>
          <w:marTop w:val="0"/>
          <w:marBottom w:val="0"/>
          <w:divBdr>
            <w:top w:val="none" w:sz="0" w:space="0" w:color="auto"/>
            <w:left w:val="none" w:sz="0" w:space="0" w:color="auto"/>
            <w:bottom w:val="none" w:sz="0" w:space="0" w:color="auto"/>
            <w:right w:val="none" w:sz="0" w:space="0" w:color="auto"/>
          </w:divBdr>
          <w:divsChild>
            <w:div w:id="1157185265">
              <w:marLeft w:val="0"/>
              <w:marRight w:val="0"/>
              <w:marTop w:val="0"/>
              <w:marBottom w:val="0"/>
              <w:divBdr>
                <w:top w:val="none" w:sz="0" w:space="0" w:color="auto"/>
                <w:left w:val="none" w:sz="0" w:space="0" w:color="auto"/>
                <w:bottom w:val="none" w:sz="0" w:space="0" w:color="auto"/>
                <w:right w:val="none" w:sz="0" w:space="0" w:color="auto"/>
              </w:divBdr>
            </w:div>
            <w:div w:id="21269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191">
      <w:bodyDiv w:val="1"/>
      <w:marLeft w:val="0"/>
      <w:marRight w:val="0"/>
      <w:marTop w:val="0"/>
      <w:marBottom w:val="0"/>
      <w:divBdr>
        <w:top w:val="none" w:sz="0" w:space="0" w:color="auto"/>
        <w:left w:val="none" w:sz="0" w:space="0" w:color="auto"/>
        <w:bottom w:val="none" w:sz="0" w:space="0" w:color="auto"/>
        <w:right w:val="none" w:sz="0" w:space="0" w:color="auto"/>
      </w:divBdr>
    </w:div>
    <w:div w:id="1118715909">
      <w:bodyDiv w:val="1"/>
      <w:marLeft w:val="0"/>
      <w:marRight w:val="0"/>
      <w:marTop w:val="0"/>
      <w:marBottom w:val="0"/>
      <w:divBdr>
        <w:top w:val="none" w:sz="0" w:space="0" w:color="auto"/>
        <w:left w:val="none" w:sz="0" w:space="0" w:color="auto"/>
        <w:bottom w:val="none" w:sz="0" w:space="0" w:color="auto"/>
        <w:right w:val="none" w:sz="0" w:space="0" w:color="auto"/>
      </w:divBdr>
    </w:div>
    <w:div w:id="1150908104">
      <w:bodyDiv w:val="1"/>
      <w:marLeft w:val="0"/>
      <w:marRight w:val="0"/>
      <w:marTop w:val="0"/>
      <w:marBottom w:val="0"/>
      <w:divBdr>
        <w:top w:val="none" w:sz="0" w:space="0" w:color="auto"/>
        <w:left w:val="none" w:sz="0" w:space="0" w:color="auto"/>
        <w:bottom w:val="none" w:sz="0" w:space="0" w:color="auto"/>
        <w:right w:val="none" w:sz="0" w:space="0" w:color="auto"/>
      </w:divBdr>
    </w:div>
    <w:div w:id="1212039000">
      <w:bodyDiv w:val="1"/>
      <w:marLeft w:val="0"/>
      <w:marRight w:val="0"/>
      <w:marTop w:val="0"/>
      <w:marBottom w:val="0"/>
      <w:divBdr>
        <w:top w:val="none" w:sz="0" w:space="0" w:color="auto"/>
        <w:left w:val="none" w:sz="0" w:space="0" w:color="auto"/>
        <w:bottom w:val="none" w:sz="0" w:space="0" w:color="auto"/>
        <w:right w:val="none" w:sz="0" w:space="0" w:color="auto"/>
      </w:divBdr>
      <w:divsChild>
        <w:div w:id="290405426">
          <w:marLeft w:val="720"/>
          <w:marRight w:val="0"/>
          <w:marTop w:val="0"/>
          <w:marBottom w:val="0"/>
          <w:divBdr>
            <w:top w:val="none" w:sz="0" w:space="0" w:color="auto"/>
            <w:left w:val="none" w:sz="0" w:space="0" w:color="auto"/>
            <w:bottom w:val="none" w:sz="0" w:space="0" w:color="auto"/>
            <w:right w:val="none" w:sz="0" w:space="0" w:color="auto"/>
          </w:divBdr>
        </w:div>
        <w:div w:id="1623027320">
          <w:marLeft w:val="720"/>
          <w:marRight w:val="0"/>
          <w:marTop w:val="0"/>
          <w:marBottom w:val="0"/>
          <w:divBdr>
            <w:top w:val="none" w:sz="0" w:space="0" w:color="auto"/>
            <w:left w:val="none" w:sz="0" w:space="0" w:color="auto"/>
            <w:bottom w:val="none" w:sz="0" w:space="0" w:color="auto"/>
            <w:right w:val="none" w:sz="0" w:space="0" w:color="auto"/>
          </w:divBdr>
        </w:div>
        <w:div w:id="4285355">
          <w:marLeft w:val="720"/>
          <w:marRight w:val="0"/>
          <w:marTop w:val="0"/>
          <w:marBottom w:val="0"/>
          <w:divBdr>
            <w:top w:val="none" w:sz="0" w:space="0" w:color="auto"/>
            <w:left w:val="none" w:sz="0" w:space="0" w:color="auto"/>
            <w:bottom w:val="none" w:sz="0" w:space="0" w:color="auto"/>
            <w:right w:val="none" w:sz="0" w:space="0" w:color="auto"/>
          </w:divBdr>
        </w:div>
        <w:div w:id="106045710">
          <w:marLeft w:val="720"/>
          <w:marRight w:val="0"/>
          <w:marTop w:val="0"/>
          <w:marBottom w:val="0"/>
          <w:divBdr>
            <w:top w:val="none" w:sz="0" w:space="0" w:color="auto"/>
            <w:left w:val="none" w:sz="0" w:space="0" w:color="auto"/>
            <w:bottom w:val="none" w:sz="0" w:space="0" w:color="auto"/>
            <w:right w:val="none" w:sz="0" w:space="0" w:color="auto"/>
          </w:divBdr>
        </w:div>
        <w:div w:id="559942961">
          <w:marLeft w:val="720"/>
          <w:marRight w:val="0"/>
          <w:marTop w:val="0"/>
          <w:marBottom w:val="0"/>
          <w:divBdr>
            <w:top w:val="none" w:sz="0" w:space="0" w:color="auto"/>
            <w:left w:val="none" w:sz="0" w:space="0" w:color="auto"/>
            <w:bottom w:val="none" w:sz="0" w:space="0" w:color="auto"/>
            <w:right w:val="none" w:sz="0" w:space="0" w:color="auto"/>
          </w:divBdr>
        </w:div>
        <w:div w:id="2044355242">
          <w:marLeft w:val="720"/>
          <w:marRight w:val="0"/>
          <w:marTop w:val="0"/>
          <w:marBottom w:val="0"/>
          <w:divBdr>
            <w:top w:val="none" w:sz="0" w:space="0" w:color="auto"/>
            <w:left w:val="none" w:sz="0" w:space="0" w:color="auto"/>
            <w:bottom w:val="none" w:sz="0" w:space="0" w:color="auto"/>
            <w:right w:val="none" w:sz="0" w:space="0" w:color="auto"/>
          </w:divBdr>
        </w:div>
        <w:div w:id="1432049270">
          <w:marLeft w:val="720"/>
          <w:marRight w:val="0"/>
          <w:marTop w:val="0"/>
          <w:marBottom w:val="0"/>
          <w:divBdr>
            <w:top w:val="none" w:sz="0" w:space="0" w:color="auto"/>
            <w:left w:val="none" w:sz="0" w:space="0" w:color="auto"/>
            <w:bottom w:val="none" w:sz="0" w:space="0" w:color="auto"/>
            <w:right w:val="none" w:sz="0" w:space="0" w:color="auto"/>
          </w:divBdr>
        </w:div>
        <w:div w:id="1266578238">
          <w:marLeft w:val="720"/>
          <w:marRight w:val="0"/>
          <w:marTop w:val="0"/>
          <w:marBottom w:val="0"/>
          <w:divBdr>
            <w:top w:val="none" w:sz="0" w:space="0" w:color="auto"/>
            <w:left w:val="none" w:sz="0" w:space="0" w:color="auto"/>
            <w:bottom w:val="none" w:sz="0" w:space="0" w:color="auto"/>
            <w:right w:val="none" w:sz="0" w:space="0" w:color="auto"/>
          </w:divBdr>
        </w:div>
      </w:divsChild>
    </w:div>
    <w:div w:id="1271889067">
      <w:bodyDiv w:val="1"/>
      <w:marLeft w:val="0"/>
      <w:marRight w:val="0"/>
      <w:marTop w:val="0"/>
      <w:marBottom w:val="0"/>
      <w:divBdr>
        <w:top w:val="none" w:sz="0" w:space="0" w:color="auto"/>
        <w:left w:val="none" w:sz="0" w:space="0" w:color="auto"/>
        <w:bottom w:val="none" w:sz="0" w:space="0" w:color="auto"/>
        <w:right w:val="none" w:sz="0" w:space="0" w:color="auto"/>
      </w:divBdr>
    </w:div>
    <w:div w:id="1354264931">
      <w:bodyDiv w:val="1"/>
      <w:marLeft w:val="0"/>
      <w:marRight w:val="0"/>
      <w:marTop w:val="0"/>
      <w:marBottom w:val="0"/>
      <w:divBdr>
        <w:top w:val="none" w:sz="0" w:space="0" w:color="auto"/>
        <w:left w:val="none" w:sz="0" w:space="0" w:color="auto"/>
        <w:bottom w:val="none" w:sz="0" w:space="0" w:color="auto"/>
        <w:right w:val="none" w:sz="0" w:space="0" w:color="auto"/>
      </w:divBdr>
    </w:div>
    <w:div w:id="1360742445">
      <w:bodyDiv w:val="1"/>
      <w:marLeft w:val="0"/>
      <w:marRight w:val="0"/>
      <w:marTop w:val="0"/>
      <w:marBottom w:val="0"/>
      <w:divBdr>
        <w:top w:val="none" w:sz="0" w:space="0" w:color="auto"/>
        <w:left w:val="none" w:sz="0" w:space="0" w:color="auto"/>
        <w:bottom w:val="none" w:sz="0" w:space="0" w:color="auto"/>
        <w:right w:val="none" w:sz="0" w:space="0" w:color="auto"/>
      </w:divBdr>
    </w:div>
    <w:div w:id="1640915415">
      <w:bodyDiv w:val="1"/>
      <w:marLeft w:val="0"/>
      <w:marRight w:val="0"/>
      <w:marTop w:val="0"/>
      <w:marBottom w:val="0"/>
      <w:divBdr>
        <w:top w:val="none" w:sz="0" w:space="0" w:color="auto"/>
        <w:left w:val="none" w:sz="0" w:space="0" w:color="auto"/>
        <w:bottom w:val="none" w:sz="0" w:space="0" w:color="auto"/>
        <w:right w:val="none" w:sz="0" w:space="0" w:color="auto"/>
      </w:divBdr>
    </w:div>
    <w:div w:id="1676179478">
      <w:bodyDiv w:val="1"/>
      <w:marLeft w:val="0"/>
      <w:marRight w:val="0"/>
      <w:marTop w:val="0"/>
      <w:marBottom w:val="0"/>
      <w:divBdr>
        <w:top w:val="none" w:sz="0" w:space="0" w:color="auto"/>
        <w:left w:val="none" w:sz="0" w:space="0" w:color="auto"/>
        <w:bottom w:val="none" w:sz="0" w:space="0" w:color="auto"/>
        <w:right w:val="none" w:sz="0" w:space="0" w:color="auto"/>
      </w:divBdr>
    </w:div>
    <w:div w:id="168343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inancemanagement.com/working-capital-financing/working-capital-estimation-operating-cycle-method"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s://efinancemanagement.com/working-capital-financing/working-capital-calculation-regression-analysis-method"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financemanagement.com/working-capital-financing/working-capital-calculation-percentage-of-sales-method"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9</Pages>
  <Words>2197</Words>
  <Characters>12524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MBA</dc:creator>
  <cp:lastModifiedBy>MBA</cp:lastModifiedBy>
  <cp:revision>11</cp:revision>
  <dcterms:created xsi:type="dcterms:W3CDTF">2018-04-21T08:15:00Z</dcterms:created>
  <dcterms:modified xsi:type="dcterms:W3CDTF">2018-04-23T08:39:00Z</dcterms:modified>
</cp:coreProperties>
</file>